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E7ACC" w14:textId="1A66D9E6" w:rsidR="00A5058D" w:rsidRDefault="002505F1" w:rsidP="00AC2805">
      <w:pPr>
        <w:spacing w:after="0" w:line="276" w:lineRule="auto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A64CA5" wp14:editId="0CC89577">
            <wp:simplePos x="0" y="0"/>
            <wp:positionH relativeFrom="column">
              <wp:posOffset>-28575</wp:posOffset>
            </wp:positionH>
            <wp:positionV relativeFrom="paragraph">
              <wp:posOffset>-347619</wp:posOffset>
            </wp:positionV>
            <wp:extent cx="1209569" cy="8255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69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58D">
        <w:rPr>
          <w:noProof/>
        </w:rPr>
        <w:drawing>
          <wp:anchor distT="0" distB="0" distL="0" distR="0" simplePos="0" relativeHeight="251659264" behindDoc="1" locked="0" layoutInCell="1" hidden="0" allowOverlap="1" wp14:anchorId="2C0A8086" wp14:editId="72157CA1">
            <wp:simplePos x="0" y="0"/>
            <wp:positionH relativeFrom="column">
              <wp:posOffset>5597525</wp:posOffset>
            </wp:positionH>
            <wp:positionV relativeFrom="paragraph">
              <wp:posOffset>-304800</wp:posOffset>
            </wp:positionV>
            <wp:extent cx="1161415" cy="782320"/>
            <wp:effectExtent l="0" t="0" r="635" b="0"/>
            <wp:wrapNone/>
            <wp:docPr id="20" name="image2.jpg" descr="Une image contenant obje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ne image contenant objet&#10;&#10;Description générée automatique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7C672D" w14:textId="77777777" w:rsidR="00200687" w:rsidRDefault="00200687" w:rsidP="00A5058D">
      <w:pPr>
        <w:spacing w:after="0" w:line="276" w:lineRule="auto"/>
        <w:jc w:val="center"/>
        <w:rPr>
          <w:b/>
          <w:color w:val="5B9BD5"/>
          <w:sz w:val="40"/>
          <w:szCs w:val="40"/>
        </w:rPr>
      </w:pPr>
    </w:p>
    <w:p w14:paraId="6DDA5FAE" w14:textId="3CAE880D" w:rsidR="00A5058D" w:rsidRPr="000E173C" w:rsidRDefault="00A5058D" w:rsidP="00A5058D">
      <w:pPr>
        <w:spacing w:after="0" w:line="276" w:lineRule="auto"/>
        <w:jc w:val="center"/>
        <w:rPr>
          <w:color w:val="5B9BD5"/>
        </w:rPr>
      </w:pPr>
      <w:r w:rsidRPr="000E173C">
        <w:rPr>
          <w:b/>
          <w:color w:val="5B9BD5"/>
          <w:sz w:val="40"/>
          <w:szCs w:val="40"/>
        </w:rPr>
        <w:t>CONDITIONS GÉNÉRALES FINANCIERES</w:t>
      </w:r>
    </w:p>
    <w:p w14:paraId="43E97280" w14:textId="758E3DD1" w:rsidR="00A5058D" w:rsidRPr="00C3346C" w:rsidRDefault="00C3346C" w:rsidP="00AC2805">
      <w:pPr>
        <w:spacing w:after="0" w:line="276" w:lineRule="auto"/>
        <w:jc w:val="center"/>
        <w:rPr>
          <w:b/>
          <w:color w:val="5B9BD5"/>
          <w:sz w:val="28"/>
          <w:szCs w:val="28"/>
        </w:rPr>
      </w:pPr>
      <w:r w:rsidRPr="00C3346C">
        <w:rPr>
          <w:b/>
          <w:color w:val="5B9BD5"/>
          <w:sz w:val="28"/>
          <w:szCs w:val="28"/>
        </w:rPr>
        <w:t>Année scolaire 202</w:t>
      </w:r>
      <w:r w:rsidR="00F7646D">
        <w:rPr>
          <w:b/>
          <w:color w:val="5B9BD5"/>
          <w:sz w:val="28"/>
          <w:szCs w:val="28"/>
        </w:rPr>
        <w:t>4</w:t>
      </w:r>
      <w:r w:rsidRPr="00C3346C">
        <w:rPr>
          <w:b/>
          <w:color w:val="5B9BD5"/>
          <w:sz w:val="28"/>
          <w:szCs w:val="28"/>
        </w:rPr>
        <w:t>-202</w:t>
      </w:r>
      <w:r w:rsidR="00F7646D">
        <w:rPr>
          <w:b/>
          <w:color w:val="5B9BD5"/>
          <w:sz w:val="28"/>
          <w:szCs w:val="28"/>
        </w:rPr>
        <w:t>5</w:t>
      </w:r>
    </w:p>
    <w:p w14:paraId="00000002" w14:textId="26515CEE" w:rsidR="00E33614" w:rsidRDefault="00E33614" w:rsidP="00AC2805">
      <w:pPr>
        <w:spacing w:after="0" w:line="276" w:lineRule="auto"/>
        <w:jc w:val="center"/>
      </w:pPr>
    </w:p>
    <w:tbl>
      <w:tblPr>
        <w:tblStyle w:val="a"/>
        <w:tblW w:w="39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E33614" w14:paraId="597E763C" w14:textId="77777777">
        <w:trPr>
          <w:jc w:val="center"/>
        </w:trPr>
        <w:tc>
          <w:tcPr>
            <w:tcW w:w="3964" w:type="dxa"/>
          </w:tcPr>
          <w:p w14:paraId="00000003" w14:textId="77777777" w:rsidR="00E33614" w:rsidRDefault="00EF605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FRAIS D’INSCRIPTION ET DE GESTION</w:t>
            </w:r>
          </w:p>
        </w:tc>
      </w:tr>
    </w:tbl>
    <w:p w14:paraId="00000004" w14:textId="77777777" w:rsidR="00E33614" w:rsidRPr="0084010F" w:rsidRDefault="00E33614">
      <w:pPr>
        <w:spacing w:before="80" w:after="80"/>
        <w:rPr>
          <w:sz w:val="12"/>
          <w:szCs w:val="12"/>
        </w:rPr>
      </w:pPr>
    </w:p>
    <w:tbl>
      <w:tblPr>
        <w:tblStyle w:val="a0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528"/>
      </w:tblGrid>
      <w:tr w:rsidR="00E33614" w14:paraId="638AB004" w14:textId="77777777" w:rsidTr="000E173C">
        <w:trPr>
          <w:trHeight w:val="471"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0000005" w14:textId="00BB5F42" w:rsidR="00E33614" w:rsidRDefault="00EF6055">
            <w:pPr>
              <w:spacing w:before="80" w:after="80"/>
              <w:rPr>
                <w:b/>
              </w:rPr>
            </w:pPr>
            <w:r>
              <w:rPr>
                <w:b/>
              </w:rPr>
              <w:t>Frais de primo-inscription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vAlign w:val="center"/>
          </w:tcPr>
          <w:p w14:paraId="00000006" w14:textId="6ECE5AFE" w:rsidR="00E33614" w:rsidRDefault="003742B9" w:rsidP="00200687">
            <w:pPr>
              <w:spacing w:before="80" w:after="80"/>
            </w:pPr>
            <w:r>
              <w:t>4</w:t>
            </w:r>
            <w:r w:rsidR="00B24EF9">
              <w:t>0</w:t>
            </w:r>
            <w:r w:rsidR="00EF6055">
              <w:t>,00 €</w:t>
            </w:r>
            <w:r w:rsidR="00E67335">
              <w:t xml:space="preserve">        </w:t>
            </w:r>
          </w:p>
        </w:tc>
      </w:tr>
    </w:tbl>
    <w:p w14:paraId="47971367" w14:textId="39A81266" w:rsidR="00CD4F98" w:rsidRDefault="00A81117">
      <w:pPr>
        <w:spacing w:after="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1F6B56C" wp14:editId="521D6AAA">
            <wp:simplePos x="0" y="0"/>
            <wp:positionH relativeFrom="column">
              <wp:posOffset>1194728</wp:posOffset>
            </wp:positionH>
            <wp:positionV relativeFrom="paragraph">
              <wp:posOffset>92905</wp:posOffset>
            </wp:positionV>
            <wp:extent cx="820420" cy="452755"/>
            <wp:effectExtent l="0" t="0" r="0" b="4445"/>
            <wp:wrapNone/>
            <wp:docPr id="1878356024" name="Image 5" descr="Une image contenant cercle, sport, ja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56024" name="Image 5" descr="Une image contenant cercle, sport, jaun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1"/>
        <w:tblW w:w="3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5"/>
      </w:tblGrid>
      <w:tr w:rsidR="00E33614" w14:paraId="5A8F6996" w14:textId="77777777">
        <w:trPr>
          <w:jc w:val="center"/>
        </w:trPr>
        <w:tc>
          <w:tcPr>
            <w:tcW w:w="3395" w:type="dxa"/>
          </w:tcPr>
          <w:p w14:paraId="00000008" w14:textId="002515F9" w:rsidR="00E33614" w:rsidRDefault="00EF605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CONTRIBUTION FINANCIERE</w:t>
            </w:r>
          </w:p>
        </w:tc>
      </w:tr>
    </w:tbl>
    <w:p w14:paraId="00000009" w14:textId="1817270E" w:rsidR="00E33614" w:rsidRDefault="00E33614">
      <w:pPr>
        <w:spacing w:after="0"/>
      </w:pPr>
    </w:p>
    <w:tbl>
      <w:tblPr>
        <w:tblStyle w:val="a2"/>
        <w:tblW w:w="103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7"/>
        <w:gridCol w:w="5686"/>
      </w:tblGrid>
      <w:tr w:rsidR="00ED286A" w14:paraId="4AD27B0E" w14:textId="77777777" w:rsidTr="00C05A7D">
        <w:trPr>
          <w:trHeight w:val="696"/>
          <w:jc w:val="center"/>
        </w:trPr>
        <w:tc>
          <w:tcPr>
            <w:tcW w:w="4687" w:type="dxa"/>
            <w:vMerge w:val="restart"/>
            <w:shd w:val="clear" w:color="auto" w:fill="C6D9F1" w:themeFill="text2" w:themeFillTint="33"/>
            <w:vAlign w:val="center"/>
          </w:tcPr>
          <w:p w14:paraId="7D19BDAE" w14:textId="3748F03A" w:rsidR="00ED286A" w:rsidRDefault="00ED286A">
            <w:pPr>
              <w:spacing w:before="80" w:after="80"/>
              <w:rPr>
                <w:b/>
              </w:rPr>
            </w:pPr>
            <w:r>
              <w:rPr>
                <w:b/>
              </w:rPr>
              <w:t>Contribution par élève</w:t>
            </w:r>
            <w:r w:rsidR="00952565">
              <w:rPr>
                <w:b/>
              </w:rPr>
              <w:t xml:space="preserve"> (à l’année)</w:t>
            </w:r>
          </w:p>
          <w:p w14:paraId="3738C7EC" w14:textId="77777777" w:rsidR="00ED286A" w:rsidRDefault="00ED286A" w:rsidP="00ED286A">
            <w:pPr>
              <w:spacing w:before="80" w:after="80"/>
            </w:pPr>
            <w:r>
              <w:t>Un règlement annuel est possible : prendre contact avec la comptabilité.</w:t>
            </w:r>
          </w:p>
          <w:p w14:paraId="0000000A" w14:textId="3EC62E25" w:rsidR="00ED286A" w:rsidRPr="00904859" w:rsidRDefault="00ED286A">
            <w:pPr>
              <w:spacing w:before="80" w:after="80"/>
              <w:rPr>
                <w:b/>
                <w:bCs/>
                <w:iCs/>
              </w:rPr>
            </w:pPr>
          </w:p>
        </w:tc>
        <w:tc>
          <w:tcPr>
            <w:tcW w:w="5686" w:type="dxa"/>
            <w:tcBorders>
              <w:bottom w:val="single" w:sz="4" w:space="0" w:color="000000"/>
            </w:tcBorders>
            <w:vAlign w:val="center"/>
          </w:tcPr>
          <w:p w14:paraId="18264164" w14:textId="5C20FA6B" w:rsidR="00ED286A" w:rsidRPr="00ED286A" w:rsidRDefault="00ED286A" w:rsidP="00C05A7D">
            <w:pPr>
              <w:spacing w:before="80" w:after="80"/>
              <w:rPr>
                <w:b/>
                <w:bCs/>
              </w:rPr>
            </w:pPr>
            <w:r w:rsidRPr="00ED286A">
              <w:rPr>
                <w:b/>
                <w:bCs/>
              </w:rPr>
              <w:t>Tarif de générosité</w:t>
            </w:r>
            <w:r>
              <w:rPr>
                <w:b/>
                <w:bCs/>
              </w:rPr>
              <w:t>  *:</w:t>
            </w:r>
          </w:p>
          <w:p w14:paraId="0000000C" w14:textId="7EF5E03A" w:rsidR="00ED286A" w:rsidRDefault="00E2172F" w:rsidP="00C05A7D">
            <w:pPr>
              <w:spacing w:before="80" w:after="80"/>
            </w:pPr>
            <w:r>
              <w:t>5</w:t>
            </w:r>
            <w:r w:rsidR="00952565">
              <w:t>50</w:t>
            </w:r>
            <w:r w:rsidR="00ED286A">
              <w:t>,00€</w:t>
            </w:r>
            <w:r w:rsidR="00952565">
              <w:t xml:space="preserve"> ***</w:t>
            </w:r>
          </w:p>
        </w:tc>
      </w:tr>
      <w:tr w:rsidR="00ED286A" w14:paraId="6B47D5EB" w14:textId="77777777" w:rsidTr="00C05A7D">
        <w:trPr>
          <w:trHeight w:val="696"/>
          <w:jc w:val="center"/>
        </w:trPr>
        <w:tc>
          <w:tcPr>
            <w:tcW w:w="4687" w:type="dxa"/>
            <w:vMerge/>
            <w:shd w:val="clear" w:color="auto" w:fill="C6D9F1" w:themeFill="text2" w:themeFillTint="33"/>
            <w:vAlign w:val="center"/>
          </w:tcPr>
          <w:p w14:paraId="180C7B4D" w14:textId="77777777" w:rsidR="00ED286A" w:rsidRDefault="00ED286A">
            <w:pPr>
              <w:spacing w:before="80" w:after="80"/>
              <w:rPr>
                <w:b/>
              </w:rPr>
            </w:pPr>
          </w:p>
        </w:tc>
        <w:tc>
          <w:tcPr>
            <w:tcW w:w="5686" w:type="dxa"/>
            <w:tcBorders>
              <w:bottom w:val="single" w:sz="4" w:space="0" w:color="000000"/>
            </w:tcBorders>
            <w:vAlign w:val="center"/>
          </w:tcPr>
          <w:p w14:paraId="319E37F8" w14:textId="4B78FFCC" w:rsidR="00ED286A" w:rsidRPr="00ED286A" w:rsidRDefault="00ED286A" w:rsidP="00C05A7D">
            <w:pPr>
              <w:spacing w:before="80" w:after="80"/>
              <w:rPr>
                <w:b/>
                <w:bCs/>
              </w:rPr>
            </w:pPr>
            <w:r w:rsidRPr="00ED286A">
              <w:rPr>
                <w:b/>
                <w:bCs/>
              </w:rPr>
              <w:t>Tarif de base :</w:t>
            </w:r>
            <w:r w:rsidR="00952565">
              <w:rPr>
                <w:b/>
                <w:bCs/>
              </w:rPr>
              <w:t xml:space="preserve"> tarif annuel </w:t>
            </w:r>
          </w:p>
          <w:p w14:paraId="31E2F7C4" w14:textId="51A87800" w:rsidR="00ED286A" w:rsidRDefault="00ED286A" w:rsidP="00C05A7D">
            <w:pPr>
              <w:spacing w:before="80" w:after="80"/>
            </w:pPr>
            <w:r>
              <w:t>4</w:t>
            </w:r>
            <w:r w:rsidR="00952565">
              <w:t>7</w:t>
            </w:r>
            <w:r w:rsidR="00E2172F">
              <w:t>5</w:t>
            </w:r>
            <w:r>
              <w:t>.00€</w:t>
            </w:r>
            <w:r w:rsidR="00952565">
              <w:t xml:space="preserve">*** </w:t>
            </w:r>
          </w:p>
        </w:tc>
      </w:tr>
      <w:tr w:rsidR="00ED286A" w14:paraId="2078A64E" w14:textId="77777777" w:rsidTr="00C05A7D">
        <w:trPr>
          <w:trHeight w:val="696"/>
          <w:jc w:val="center"/>
        </w:trPr>
        <w:tc>
          <w:tcPr>
            <w:tcW w:w="4687" w:type="dxa"/>
            <w:vMerge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DE68FA8" w14:textId="77777777" w:rsidR="00ED286A" w:rsidRDefault="00ED286A">
            <w:pPr>
              <w:spacing w:before="80" w:after="80"/>
              <w:rPr>
                <w:b/>
              </w:rPr>
            </w:pPr>
          </w:p>
        </w:tc>
        <w:tc>
          <w:tcPr>
            <w:tcW w:w="5686" w:type="dxa"/>
            <w:tcBorders>
              <w:bottom w:val="single" w:sz="4" w:space="0" w:color="000000"/>
            </w:tcBorders>
            <w:vAlign w:val="center"/>
          </w:tcPr>
          <w:p w14:paraId="51220077" w14:textId="01B46D81" w:rsidR="00ED286A" w:rsidRPr="00952565" w:rsidRDefault="00952565" w:rsidP="00C05A7D">
            <w:pPr>
              <w:spacing w:before="80" w:after="80"/>
              <w:rPr>
                <w:i/>
                <w:iCs/>
                <w:sz w:val="20"/>
                <w:szCs w:val="20"/>
              </w:rPr>
            </w:pPr>
            <w:r w:rsidRPr="00952565">
              <w:rPr>
                <w:i/>
                <w:iCs/>
                <w:sz w:val="20"/>
                <w:szCs w:val="20"/>
              </w:rPr>
              <w:t>En cas de difficultés, prendre RDV avec le chef d’établissement</w:t>
            </w:r>
            <w:r w:rsidR="00705E2C">
              <w:rPr>
                <w:i/>
                <w:iCs/>
                <w:sz w:val="20"/>
                <w:szCs w:val="20"/>
              </w:rPr>
              <w:t xml:space="preserve"> pour un tarif social. </w:t>
            </w:r>
          </w:p>
        </w:tc>
      </w:tr>
      <w:tr w:rsidR="00ED286A" w14:paraId="2EA52073" w14:textId="77777777" w:rsidTr="00C05A7D">
        <w:trPr>
          <w:trHeight w:val="865"/>
          <w:jc w:val="center"/>
        </w:trPr>
        <w:tc>
          <w:tcPr>
            <w:tcW w:w="468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3BA3EFD" w14:textId="1311D558" w:rsidR="00ED286A" w:rsidRDefault="00ED286A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Inclus dans le montant des contributions 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  <w:vAlign w:val="center"/>
          </w:tcPr>
          <w:p w14:paraId="0601355D" w14:textId="77777777" w:rsidR="00ED286A" w:rsidRDefault="00ED286A" w:rsidP="00C05A7D">
            <w:pPr>
              <w:spacing w:before="80" w:after="80"/>
            </w:pPr>
            <w:r>
              <w:t xml:space="preserve">Frais d’Assurance scolaire MSC de 7€/élève /an </w:t>
            </w:r>
          </w:p>
          <w:p w14:paraId="1B0F2257" w14:textId="21276E07" w:rsidR="00ED286A" w:rsidRDefault="00ED286A" w:rsidP="00C05A7D">
            <w:pPr>
              <w:spacing w:before="80" w:after="80"/>
            </w:pPr>
            <w:r>
              <w:t>Abonnement Ecole Directe</w:t>
            </w:r>
            <w:r w:rsidR="00C05A7D">
              <w:t xml:space="preserve"> + C</w:t>
            </w:r>
            <w:r w:rsidR="0055345C">
              <w:t>loud</w:t>
            </w:r>
            <w:r>
              <w:t xml:space="preserve"> </w:t>
            </w:r>
            <w:r w:rsidR="0055345C">
              <w:t>5.10</w:t>
            </w:r>
            <w:r>
              <w:t>€</w:t>
            </w:r>
            <w:r w:rsidR="00A81117">
              <w:t xml:space="preserve"> </w:t>
            </w:r>
            <w:r>
              <w:t>/élève/an</w:t>
            </w:r>
          </w:p>
        </w:tc>
      </w:tr>
      <w:tr w:rsidR="00E33614" w14:paraId="07C7A094" w14:textId="77777777" w:rsidTr="00C05A7D">
        <w:trPr>
          <w:trHeight w:val="492"/>
          <w:jc w:val="center"/>
        </w:trPr>
        <w:tc>
          <w:tcPr>
            <w:tcW w:w="468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000000D" w14:textId="4F193C83" w:rsidR="0084010F" w:rsidRDefault="00DF6DAB">
            <w:pPr>
              <w:spacing w:before="80" w:after="80"/>
              <w:rPr>
                <w:b/>
              </w:rPr>
            </w:pPr>
            <w:r>
              <w:rPr>
                <w:b/>
              </w:rPr>
              <w:t>Mode de règlement</w:t>
            </w:r>
            <w:r w:rsidR="00B83319">
              <w:rPr>
                <w:b/>
              </w:rPr>
              <w:t>*</w:t>
            </w:r>
            <w:r w:rsidR="00E6208D">
              <w:rPr>
                <w:b/>
              </w:rPr>
              <w:t>*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  <w:vAlign w:val="center"/>
          </w:tcPr>
          <w:p w14:paraId="00000010" w14:textId="50ABEC66" w:rsidR="00E33614" w:rsidRPr="00DF6DAB" w:rsidRDefault="00DF6DAB" w:rsidP="00C05A7D">
            <w:pPr>
              <w:spacing w:before="80" w:after="80"/>
              <w:rPr>
                <w:bCs/>
              </w:rPr>
            </w:pPr>
            <w:r w:rsidRPr="00DF6DAB">
              <w:rPr>
                <w:bCs/>
              </w:rPr>
              <w:t>Prélèvement automatique</w:t>
            </w:r>
            <w:r w:rsidR="007C394F">
              <w:rPr>
                <w:bCs/>
              </w:rPr>
              <w:t xml:space="preserve"> </w:t>
            </w:r>
            <w:r w:rsidR="00E6208D" w:rsidRPr="00C05A7D">
              <w:rPr>
                <w:bCs/>
                <w:sz w:val="18"/>
                <w:szCs w:val="18"/>
              </w:rPr>
              <w:t>(</w:t>
            </w:r>
            <w:r w:rsidR="00C05A7D">
              <w:rPr>
                <w:bCs/>
                <w:sz w:val="18"/>
                <w:szCs w:val="18"/>
              </w:rPr>
              <w:t>si</w:t>
            </w:r>
            <w:r w:rsidR="00E6208D" w:rsidRPr="00C05A7D">
              <w:rPr>
                <w:bCs/>
                <w:sz w:val="18"/>
                <w:szCs w:val="18"/>
              </w:rPr>
              <w:t xml:space="preserve"> rejet</w:t>
            </w:r>
            <w:r w:rsidR="00C05A7D" w:rsidRPr="00C05A7D">
              <w:rPr>
                <w:bCs/>
                <w:sz w:val="18"/>
                <w:szCs w:val="18"/>
              </w:rPr>
              <w:t xml:space="preserve">, </w:t>
            </w:r>
            <w:r w:rsidR="00C05A7D">
              <w:rPr>
                <w:bCs/>
                <w:sz w:val="18"/>
                <w:szCs w:val="18"/>
              </w:rPr>
              <w:t xml:space="preserve">les </w:t>
            </w:r>
            <w:r w:rsidR="00C05A7D" w:rsidRPr="00C05A7D">
              <w:rPr>
                <w:bCs/>
                <w:sz w:val="18"/>
                <w:szCs w:val="18"/>
              </w:rPr>
              <w:t xml:space="preserve">frais vous sont </w:t>
            </w:r>
            <w:r w:rsidR="00E6208D" w:rsidRPr="00C05A7D">
              <w:rPr>
                <w:bCs/>
                <w:sz w:val="18"/>
                <w:szCs w:val="18"/>
              </w:rPr>
              <w:t xml:space="preserve"> facturés)</w:t>
            </w:r>
          </w:p>
        </w:tc>
      </w:tr>
      <w:tr w:rsidR="00E33614" w14:paraId="1068151A" w14:textId="77777777" w:rsidTr="00E67335">
        <w:trPr>
          <w:trHeight w:val="212"/>
          <w:jc w:val="center"/>
        </w:trPr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000011" w14:textId="77777777" w:rsidR="00E33614" w:rsidRDefault="00E33614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12" w14:textId="77777777" w:rsidR="00E33614" w:rsidRDefault="00E33614">
            <w:pPr>
              <w:spacing w:before="120" w:after="120"/>
              <w:rPr>
                <w:sz w:val="2"/>
                <w:szCs w:val="2"/>
              </w:rPr>
            </w:pPr>
          </w:p>
        </w:tc>
      </w:tr>
    </w:tbl>
    <w:p w14:paraId="0E8F4F81" w14:textId="77777777" w:rsidR="00C05A7D" w:rsidRDefault="00C05A7D" w:rsidP="00C05A7D">
      <w:pPr>
        <w:spacing w:after="0" w:line="240" w:lineRule="auto"/>
        <w:jc w:val="both"/>
        <w:rPr>
          <w:i/>
          <w:sz w:val="18"/>
          <w:szCs w:val="18"/>
        </w:rPr>
      </w:pPr>
      <w:r w:rsidRPr="00C05A7D">
        <w:rPr>
          <w:b/>
        </w:rPr>
        <w:t>*</w:t>
      </w:r>
      <w:r>
        <w:rPr>
          <w:i/>
          <w:sz w:val="18"/>
          <w:szCs w:val="18"/>
        </w:rPr>
        <w:t>La municipalité ne participant pas à la scolarité des élèves hors-commune, les familles non domiciliées à St-Sébastien/Loire sont invitées à choisir le Tarif de générosité</w:t>
      </w:r>
    </w:p>
    <w:p w14:paraId="2C81D17B" w14:textId="50CC8142" w:rsidR="00B83319" w:rsidRPr="007A1179" w:rsidRDefault="00952565" w:rsidP="007A1179">
      <w:p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b/>
        </w:rPr>
        <w:t>**</w:t>
      </w:r>
      <w:r w:rsidR="00B83319">
        <w:rPr>
          <w:i/>
          <w:iCs/>
          <w:sz w:val="18"/>
          <w:szCs w:val="18"/>
        </w:rPr>
        <w:t>Prélèvement mensuel entre le 10 et le 17.</w:t>
      </w:r>
    </w:p>
    <w:p w14:paraId="0994EA1E" w14:textId="0557FC6F" w:rsidR="00952565" w:rsidRDefault="00C05A7D" w:rsidP="00904859">
      <w:pPr>
        <w:spacing w:after="0" w:line="240" w:lineRule="auto"/>
        <w:jc w:val="both"/>
        <w:rPr>
          <w:i/>
          <w:sz w:val="18"/>
          <w:szCs w:val="18"/>
        </w:rPr>
      </w:pPr>
      <w:r w:rsidRPr="00C05A7D">
        <w:rPr>
          <w:b/>
        </w:rPr>
        <w:t>***</w:t>
      </w:r>
      <w:r w:rsidR="00952565" w:rsidRPr="00C05A7D">
        <w:rPr>
          <w:b/>
        </w:rPr>
        <w:t xml:space="preserve"> </w:t>
      </w:r>
      <w:r w:rsidR="00952565" w:rsidRPr="00C05A7D">
        <w:rPr>
          <w:i/>
          <w:iCs/>
          <w:sz w:val="18"/>
          <w:szCs w:val="18"/>
        </w:rPr>
        <w:t>/m</w:t>
      </w:r>
      <w:r w:rsidR="00952565" w:rsidRPr="00952565">
        <w:rPr>
          <w:i/>
          <w:iCs/>
          <w:sz w:val="18"/>
          <w:szCs w:val="18"/>
        </w:rPr>
        <w:t>ois/10 mois</w:t>
      </w:r>
    </w:p>
    <w:p w14:paraId="3FE8C7B7" w14:textId="6B8ECF62" w:rsidR="00904859" w:rsidRDefault="00A81117" w:rsidP="00904859">
      <w:pPr>
        <w:spacing w:after="0" w:line="240" w:lineRule="auto"/>
        <w:jc w:val="both"/>
        <w:rPr>
          <w:i/>
          <w:sz w:val="18"/>
          <w:szCs w:val="18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72576" behindDoc="1" locked="0" layoutInCell="1" allowOverlap="1" wp14:anchorId="17489188" wp14:editId="7B2EEBEA">
            <wp:simplePos x="0" y="0"/>
            <wp:positionH relativeFrom="margin">
              <wp:posOffset>5111262</wp:posOffset>
            </wp:positionH>
            <wp:positionV relativeFrom="paragraph">
              <wp:posOffset>4445</wp:posOffset>
            </wp:positionV>
            <wp:extent cx="1014046" cy="675998"/>
            <wp:effectExtent l="0" t="0" r="0" b="0"/>
            <wp:wrapNone/>
            <wp:docPr id="105885523" name="Image 6" descr="Une image contenant art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5523" name="Image 6" descr="Une image contenant art&#10;&#10;Description générée automatiquement avec une confiance faibl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46" cy="675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46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7"/>
      </w:tblGrid>
      <w:tr w:rsidR="00904859" w14:paraId="4AC81550" w14:textId="77777777" w:rsidTr="00904859">
        <w:trPr>
          <w:jc w:val="center"/>
        </w:trPr>
        <w:tc>
          <w:tcPr>
            <w:tcW w:w="4617" w:type="dxa"/>
          </w:tcPr>
          <w:p w14:paraId="1FB3AB87" w14:textId="77777777" w:rsidR="00904859" w:rsidRDefault="00904859" w:rsidP="00F865FE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PARTICIPATION AUX  ACTIVITES SPORTIVES</w:t>
            </w:r>
          </w:p>
        </w:tc>
      </w:tr>
    </w:tbl>
    <w:p w14:paraId="78E66B89" w14:textId="66D147D1" w:rsidR="00904859" w:rsidRDefault="00904859" w:rsidP="00904859">
      <w:pPr>
        <w:spacing w:after="0"/>
      </w:pPr>
    </w:p>
    <w:tbl>
      <w:tblPr>
        <w:tblStyle w:val="a8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962"/>
      </w:tblGrid>
      <w:tr w:rsidR="00904859" w14:paraId="4FB5BD4B" w14:textId="77777777" w:rsidTr="00F865FE">
        <w:trPr>
          <w:trHeight w:val="471"/>
        </w:trPr>
        <w:tc>
          <w:tcPr>
            <w:tcW w:w="6232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AB85FEE" w14:textId="7EA13CE0" w:rsidR="00904859" w:rsidRDefault="00904859" w:rsidP="00F865FE">
            <w:pPr>
              <w:spacing w:before="80" w:after="80"/>
            </w:pPr>
            <w:r>
              <w:t>Participation par élève aux activités sportives</w:t>
            </w:r>
            <w:r w:rsidR="006F50F7">
              <w:t xml:space="preserve"> </w:t>
            </w:r>
          </w:p>
          <w:p w14:paraId="4E44FC5C" w14:textId="58339812" w:rsidR="00904859" w:rsidRDefault="00904859" w:rsidP="00F865FE">
            <w:pPr>
              <w:spacing w:before="80" w:after="80"/>
            </w:pPr>
            <w:r w:rsidRPr="009C3D02">
              <w:rPr>
                <w:sz w:val="18"/>
                <w:szCs w:val="18"/>
              </w:rPr>
              <w:t>(</w:t>
            </w:r>
            <w:r w:rsidRPr="00164150">
              <w:rPr>
                <w:i/>
                <w:iCs/>
                <w:sz w:val="18"/>
                <w:szCs w:val="18"/>
              </w:rPr>
              <w:t>portée sur la 1</w:t>
            </w:r>
            <w:r w:rsidRPr="00164150">
              <w:rPr>
                <w:i/>
                <w:iCs/>
                <w:sz w:val="18"/>
                <w:szCs w:val="18"/>
                <w:vertAlign w:val="superscript"/>
              </w:rPr>
              <w:t>ère</w:t>
            </w:r>
            <w:r w:rsidRPr="00164150">
              <w:rPr>
                <w:i/>
                <w:iCs/>
                <w:sz w:val="18"/>
                <w:szCs w:val="18"/>
              </w:rPr>
              <w:t xml:space="preserve"> facture</w:t>
            </w:r>
            <w:r w:rsidRPr="009C3D02">
              <w:rPr>
                <w:sz w:val="18"/>
                <w:szCs w:val="18"/>
              </w:rPr>
              <w:t>)</w:t>
            </w:r>
          </w:p>
        </w:tc>
        <w:tc>
          <w:tcPr>
            <w:tcW w:w="3962" w:type="dxa"/>
            <w:tcBorders>
              <w:bottom w:val="single" w:sz="4" w:space="0" w:color="000000"/>
            </w:tcBorders>
            <w:vAlign w:val="center"/>
          </w:tcPr>
          <w:p w14:paraId="47923987" w14:textId="5B4A919C" w:rsidR="00904859" w:rsidRDefault="00904859" w:rsidP="00904859">
            <w:pPr>
              <w:spacing w:before="80" w:after="80"/>
            </w:pPr>
            <w:r>
              <w:t>2</w:t>
            </w:r>
            <w:r w:rsidR="00922258">
              <w:t>2</w:t>
            </w:r>
            <w:r>
              <w:t>€</w:t>
            </w:r>
          </w:p>
        </w:tc>
      </w:tr>
    </w:tbl>
    <w:p w14:paraId="09AB7DC6" w14:textId="56BCFB06" w:rsidR="005471B2" w:rsidRDefault="005471B2" w:rsidP="00904859">
      <w:pPr>
        <w:spacing w:after="0" w:line="240" w:lineRule="auto"/>
        <w:jc w:val="both"/>
        <w:rPr>
          <w:i/>
          <w:sz w:val="18"/>
          <w:szCs w:val="18"/>
        </w:rPr>
      </w:pPr>
    </w:p>
    <w:p w14:paraId="34573BDE" w14:textId="2AF707D2" w:rsidR="00904859" w:rsidRDefault="00A81117" w:rsidP="00904859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05FF8A33" wp14:editId="53B1F339">
            <wp:simplePos x="0" y="0"/>
            <wp:positionH relativeFrom="column">
              <wp:posOffset>1090246</wp:posOffset>
            </wp:positionH>
            <wp:positionV relativeFrom="paragraph">
              <wp:posOffset>8109</wp:posOffset>
            </wp:positionV>
            <wp:extent cx="838200" cy="571500"/>
            <wp:effectExtent l="0" t="0" r="0" b="0"/>
            <wp:wrapNone/>
            <wp:docPr id="18780468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4687" name="Imag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39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E33614" w14:paraId="4A8DE994" w14:textId="77777777">
        <w:trPr>
          <w:jc w:val="center"/>
        </w:trPr>
        <w:tc>
          <w:tcPr>
            <w:tcW w:w="3964" w:type="dxa"/>
          </w:tcPr>
          <w:p w14:paraId="00000017" w14:textId="77777777" w:rsidR="00E33614" w:rsidRDefault="00EF605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ADHÉSION APEL</w:t>
            </w:r>
          </w:p>
        </w:tc>
      </w:tr>
    </w:tbl>
    <w:p w14:paraId="00000018" w14:textId="42EF25ED" w:rsidR="00E33614" w:rsidRDefault="00E33614">
      <w:pPr>
        <w:spacing w:before="120" w:after="120"/>
        <w:rPr>
          <w:sz w:val="6"/>
          <w:szCs w:val="6"/>
        </w:rPr>
      </w:pPr>
    </w:p>
    <w:tbl>
      <w:tblPr>
        <w:tblStyle w:val="a4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6067"/>
      </w:tblGrid>
      <w:tr w:rsidR="00E33614" w14:paraId="54754696" w14:textId="77777777" w:rsidTr="006F50F7">
        <w:trPr>
          <w:trHeight w:val="471"/>
        </w:trPr>
        <w:tc>
          <w:tcPr>
            <w:tcW w:w="4531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5F913F0" w14:textId="4CE326A7" w:rsidR="00E33614" w:rsidRDefault="00EF6055">
            <w:pPr>
              <w:spacing w:before="80" w:after="80"/>
            </w:pPr>
            <w:r>
              <w:rPr>
                <w:b/>
              </w:rPr>
              <w:t>Adhésion</w:t>
            </w:r>
            <w:r>
              <w:t xml:space="preserve"> </w:t>
            </w:r>
            <w:r>
              <w:rPr>
                <w:b/>
              </w:rPr>
              <w:t>familiale</w:t>
            </w:r>
            <w:r>
              <w:t xml:space="preserve"> à l’APEL*</w:t>
            </w:r>
          </w:p>
          <w:p w14:paraId="00000019" w14:textId="5E15B97B" w:rsidR="009C3D02" w:rsidRPr="009C3D02" w:rsidRDefault="0084010F" w:rsidP="0084010F">
            <w:pPr>
              <w:spacing w:before="80" w:after="80"/>
              <w:rPr>
                <w:sz w:val="18"/>
                <w:szCs w:val="18"/>
              </w:rPr>
            </w:pPr>
            <w:r w:rsidRPr="0084010F">
              <w:rPr>
                <w:bCs/>
                <w:i/>
                <w:iCs/>
                <w:sz w:val="20"/>
                <w:szCs w:val="20"/>
              </w:rPr>
              <w:t>(</w:t>
            </w:r>
            <w:r w:rsidR="00E93FEA">
              <w:rPr>
                <w:bCs/>
                <w:i/>
                <w:iCs/>
                <w:sz w:val="20"/>
                <w:szCs w:val="20"/>
              </w:rPr>
              <w:t>par défaut</w:t>
            </w:r>
            <w:r>
              <w:rPr>
                <w:bCs/>
                <w:i/>
                <w:iCs/>
                <w:sz w:val="20"/>
                <w:szCs w:val="20"/>
              </w:rPr>
              <w:t xml:space="preserve"> - </w:t>
            </w:r>
            <w:r w:rsidR="00164150" w:rsidRPr="00164150">
              <w:rPr>
                <w:i/>
                <w:iCs/>
                <w:sz w:val="18"/>
                <w:szCs w:val="18"/>
              </w:rPr>
              <w:t>portée sur la 1</w:t>
            </w:r>
            <w:r w:rsidR="00164150" w:rsidRPr="00164150">
              <w:rPr>
                <w:i/>
                <w:iCs/>
                <w:sz w:val="18"/>
                <w:szCs w:val="18"/>
                <w:vertAlign w:val="superscript"/>
              </w:rPr>
              <w:t>ère</w:t>
            </w:r>
            <w:r w:rsidR="00164150" w:rsidRPr="00164150">
              <w:rPr>
                <w:i/>
                <w:iCs/>
                <w:sz w:val="18"/>
                <w:szCs w:val="18"/>
              </w:rPr>
              <w:t xml:space="preserve"> facture</w:t>
            </w:r>
            <w:r w:rsidR="00164150" w:rsidRPr="009C3D02">
              <w:rPr>
                <w:sz w:val="18"/>
                <w:szCs w:val="18"/>
              </w:rPr>
              <w:t>)</w:t>
            </w:r>
          </w:p>
        </w:tc>
        <w:tc>
          <w:tcPr>
            <w:tcW w:w="6067" w:type="dxa"/>
            <w:tcBorders>
              <w:bottom w:val="single" w:sz="4" w:space="0" w:color="000000"/>
            </w:tcBorders>
            <w:vAlign w:val="center"/>
          </w:tcPr>
          <w:p w14:paraId="08F79195" w14:textId="28CC725D" w:rsidR="00E33614" w:rsidRDefault="00C05A7D">
            <w:pPr>
              <w:spacing w:before="80" w:after="80"/>
            </w:pPr>
            <w:r w:rsidRPr="00C05A7D">
              <w:rPr>
                <w:b/>
              </w:rPr>
              <w:t>1</w:t>
            </w:r>
            <w:r>
              <w:t xml:space="preserve"> : </w:t>
            </w:r>
            <w:r w:rsidR="00E67335">
              <w:t>25.50</w:t>
            </w:r>
            <w:r w:rsidR="00EF6055">
              <w:t>€</w:t>
            </w:r>
            <w:r w:rsidR="009C3D02">
              <w:t>/an</w:t>
            </w:r>
            <w:r w:rsidR="007C394F">
              <w:t xml:space="preserve"> </w:t>
            </w:r>
            <w:r w:rsidR="00750A98">
              <w:t xml:space="preserve">(cotisation nationale 18,75€ </w:t>
            </w:r>
            <w:r w:rsidR="00385AF7">
              <w:t xml:space="preserve">+ </w:t>
            </w:r>
            <w:r w:rsidR="00E67335">
              <w:t>locale 6</w:t>
            </w:r>
            <w:r w:rsidR="00750A98">
              <w:t>,</w:t>
            </w:r>
            <w:r w:rsidR="00E67335">
              <w:t>75€) =Cotisation APEL National</w:t>
            </w:r>
          </w:p>
          <w:p w14:paraId="21FCB6D6" w14:textId="2E36EC4C" w:rsidR="00C50897" w:rsidRDefault="00C50897">
            <w:pPr>
              <w:spacing w:before="80" w:after="80"/>
            </w:pPr>
            <w:r>
              <w:t>OU</w:t>
            </w:r>
          </w:p>
          <w:p w14:paraId="72BFDA7C" w14:textId="5F2D4F33" w:rsidR="007C394F" w:rsidRDefault="00C05A7D">
            <w:pPr>
              <w:spacing w:before="80" w:after="80"/>
            </w:pPr>
            <w:r w:rsidRPr="00C05A7D">
              <w:rPr>
                <w:b/>
              </w:rPr>
              <w:t>2</w:t>
            </w:r>
            <w:r>
              <w:t xml:space="preserve"> : </w:t>
            </w:r>
            <w:r w:rsidR="00E67335">
              <w:t>6</w:t>
            </w:r>
            <w:r w:rsidR="0084010F">
              <w:t>,</w:t>
            </w:r>
            <w:r w:rsidR="00E67335">
              <w:t xml:space="preserve">75€/an si </w:t>
            </w:r>
            <w:r w:rsidR="0084010F">
              <w:t xml:space="preserve">autre enfant pour lequel </w:t>
            </w:r>
            <w:r w:rsidR="00E67335">
              <w:t xml:space="preserve"> </w:t>
            </w:r>
            <w:r w:rsidR="0084010F">
              <w:t>la part nationale est</w:t>
            </w:r>
            <w:r w:rsidR="00E67335">
              <w:t xml:space="preserve"> déjà </w:t>
            </w:r>
            <w:r w:rsidR="0084010F">
              <w:t xml:space="preserve"> payée</w:t>
            </w:r>
            <w:r w:rsidR="00E67335">
              <w:t>= Cotisation APEL  Ecole</w:t>
            </w:r>
          </w:p>
          <w:p w14:paraId="0000001A" w14:textId="55DE6B21" w:rsidR="0084010F" w:rsidRPr="00750A98" w:rsidRDefault="00C05A7D" w:rsidP="00E67335">
            <w:pPr>
              <w:spacing w:before="80" w:after="80"/>
            </w:pPr>
            <w:r w:rsidRPr="00C05A7D">
              <w:rPr>
                <w:b/>
              </w:rPr>
              <w:t>3</w:t>
            </w:r>
            <w:r>
              <w:t xml:space="preserve"> : </w:t>
            </w:r>
            <w:r w:rsidR="00C50897">
              <w:t>Sinon,</w:t>
            </w:r>
            <w:r w:rsidR="0084010F">
              <w:t xml:space="preserve"> n</w:t>
            </w:r>
            <w:r w:rsidR="00C74173">
              <w:t xml:space="preserve">e souhaite pas </w:t>
            </w:r>
            <w:r w:rsidR="0084010F">
              <w:t>adh</w:t>
            </w:r>
            <w:r w:rsidR="00C74173">
              <w:t>é</w:t>
            </w:r>
            <w:r w:rsidR="0084010F">
              <w:t>re</w:t>
            </w:r>
            <w:r w:rsidR="00C74173">
              <w:t>r</w:t>
            </w:r>
            <w:r w:rsidR="0084010F">
              <w:t xml:space="preserve"> pas à l’</w:t>
            </w:r>
            <w:r w:rsidR="00E67335">
              <w:t>APEL =Aucune adhésion</w:t>
            </w:r>
          </w:p>
        </w:tc>
      </w:tr>
    </w:tbl>
    <w:p w14:paraId="47ADED66" w14:textId="4C9262A2" w:rsidR="00904859" w:rsidRDefault="00EF6055">
      <w:pPr>
        <w:rPr>
          <w:i/>
          <w:sz w:val="18"/>
          <w:szCs w:val="18"/>
        </w:rPr>
      </w:pPr>
      <w:r>
        <w:t xml:space="preserve">* </w:t>
      </w:r>
      <w:r>
        <w:rPr>
          <w:i/>
          <w:sz w:val="18"/>
          <w:szCs w:val="18"/>
        </w:rPr>
        <w:t xml:space="preserve">L’adhésion à l’APEL permet de soutenir les actions des parents bénévoles qui participent activement et concrètement à l’animation de l’école. </w:t>
      </w:r>
      <w:r w:rsidR="00DE6BE5">
        <w:rPr>
          <w:i/>
          <w:sz w:val="18"/>
          <w:szCs w:val="18"/>
        </w:rPr>
        <w:t>Vous recevez la revue Famille et éducation</w:t>
      </w:r>
      <w:r w:rsidR="00ED286A">
        <w:rPr>
          <w:i/>
          <w:sz w:val="18"/>
          <w:szCs w:val="18"/>
        </w:rPr>
        <w:t xml:space="preserve"> par voie postale. </w:t>
      </w:r>
    </w:p>
    <w:tbl>
      <w:tblPr>
        <w:tblStyle w:val="a5"/>
        <w:tblW w:w="39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E33614" w14:paraId="3221C93A" w14:textId="77777777">
        <w:trPr>
          <w:jc w:val="center"/>
        </w:trPr>
        <w:tc>
          <w:tcPr>
            <w:tcW w:w="3964" w:type="dxa"/>
          </w:tcPr>
          <w:p w14:paraId="0000001C" w14:textId="48EF9D74" w:rsidR="00E33614" w:rsidRDefault="00EF605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lastRenderedPageBreak/>
              <w:t xml:space="preserve"> </w:t>
            </w:r>
            <w:r w:rsidR="00C3346C">
              <w:rPr>
                <w:b/>
                <w:sz w:val="24"/>
                <w:szCs w:val="24"/>
              </w:rPr>
              <w:t>RESTAURATION</w:t>
            </w:r>
          </w:p>
        </w:tc>
      </w:tr>
    </w:tbl>
    <w:p w14:paraId="37699F0F" w14:textId="77777777" w:rsidR="008C26D0" w:rsidRDefault="008C26D0">
      <w:pPr>
        <w:spacing w:before="120" w:after="0" w:line="240" w:lineRule="auto"/>
      </w:pPr>
    </w:p>
    <w:p w14:paraId="2121BDDB" w14:textId="77777777" w:rsidR="003742B9" w:rsidRDefault="003742B9" w:rsidP="003742B9">
      <w:pPr>
        <w:spacing w:after="0" w:line="240" w:lineRule="auto"/>
      </w:pPr>
      <w:r w:rsidRPr="00CB7F2A">
        <w:t>La restauration est facturée mensuellement au réel, sur la base de la fréquentation de votre/vos enfant(s).</w:t>
      </w:r>
    </w:p>
    <w:p w14:paraId="267D4DBB" w14:textId="60D1E357" w:rsidR="003742B9" w:rsidRPr="00135DFB" w:rsidRDefault="003742B9" w:rsidP="003742B9">
      <w:pPr>
        <w:spacing w:after="0" w:line="240" w:lineRule="auto"/>
        <w:rPr>
          <w:b/>
        </w:rPr>
      </w:pPr>
      <w:r w:rsidRPr="00135DFB">
        <w:rPr>
          <w:b/>
        </w:rPr>
        <w:t>Pour l’année 202</w:t>
      </w:r>
      <w:r w:rsidR="00ED286A">
        <w:rPr>
          <w:b/>
        </w:rPr>
        <w:t>4</w:t>
      </w:r>
      <w:r w:rsidRPr="00135DFB">
        <w:rPr>
          <w:b/>
        </w:rPr>
        <w:t>/202</w:t>
      </w:r>
      <w:r w:rsidR="00ED286A">
        <w:rPr>
          <w:b/>
        </w:rPr>
        <w:t>5</w:t>
      </w:r>
      <w:r w:rsidRPr="00135DFB">
        <w:rPr>
          <w:b/>
        </w:rPr>
        <w:t xml:space="preserve"> les tarifs de restauration sont fixés comme suit :</w:t>
      </w:r>
    </w:p>
    <w:p w14:paraId="301BCA3D" w14:textId="27205906" w:rsidR="003742B9" w:rsidRDefault="003742B9" w:rsidP="003742B9">
      <w:pPr>
        <w:spacing w:after="0" w:line="240" w:lineRule="auto"/>
        <w:jc w:val="both"/>
      </w:pPr>
      <w:r w:rsidRPr="00CF6BE0">
        <w:t xml:space="preserve">Le prix du repas </w:t>
      </w:r>
      <w:r>
        <w:t>ordinaire</w:t>
      </w:r>
      <w:r w:rsidR="00ED286A">
        <w:t> </w:t>
      </w:r>
      <w:r w:rsidR="00030752">
        <w:t>: 5.50</w:t>
      </w:r>
      <w:r w:rsidR="00C05A7D">
        <w:t>€*</w:t>
      </w:r>
    </w:p>
    <w:p w14:paraId="352A4EB1" w14:textId="205CB1CA" w:rsidR="003742B9" w:rsidRDefault="003742B9" w:rsidP="003742B9">
      <w:pPr>
        <w:spacing w:after="0" w:line="240" w:lineRule="auto"/>
        <w:jc w:val="both"/>
      </w:pPr>
      <w:r>
        <w:t>Le</w:t>
      </w:r>
      <w:r w:rsidR="006F50F7">
        <w:t xml:space="preserve"> prix du repas exceptionnel</w:t>
      </w:r>
      <w:r w:rsidR="00ED286A">
        <w:t> :</w:t>
      </w:r>
      <w:r>
        <w:t xml:space="preserve"> </w:t>
      </w:r>
      <w:r w:rsidR="00922258">
        <w:t>6.00</w:t>
      </w:r>
      <w:r w:rsidR="00C05A7D">
        <w:t>€**</w:t>
      </w:r>
    </w:p>
    <w:p w14:paraId="6A07DFCF" w14:textId="6AB095BD" w:rsidR="008C26D0" w:rsidRDefault="008C26D0" w:rsidP="00CB7F2A">
      <w:pPr>
        <w:spacing w:after="0" w:line="240" w:lineRule="auto"/>
        <w:jc w:val="both"/>
      </w:pPr>
    </w:p>
    <w:p w14:paraId="6E7B2E32" w14:textId="5A8317F2" w:rsidR="00CF6BE0" w:rsidRDefault="00A81117" w:rsidP="002505F1">
      <w:pPr>
        <w:spacing w:after="0" w:line="240" w:lineRule="auto"/>
        <w:ind w:left="1985"/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E56299D" wp14:editId="62F2D29B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1013460" cy="702945"/>
            <wp:effectExtent l="0" t="0" r="0" b="1905"/>
            <wp:wrapNone/>
            <wp:docPr id="6452004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00418" name="Imag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BE0">
        <w:t xml:space="preserve">Tout repas réservé est facturé y compris en cas d’absence. A partir du </w:t>
      </w:r>
      <w:r w:rsidR="002F1EF6">
        <w:t>2</w:t>
      </w:r>
      <w:r w:rsidR="00CF6BE0" w:rsidRPr="00CF6BE0">
        <w:rPr>
          <w:vertAlign w:val="superscript"/>
        </w:rPr>
        <w:t>e</w:t>
      </w:r>
      <w:r w:rsidR="00CF6BE0">
        <w:t xml:space="preserve"> jour d’absence</w:t>
      </w:r>
      <w:r w:rsidR="002F1EF6">
        <w:t xml:space="preserve"> </w:t>
      </w:r>
      <w:r w:rsidR="002F1EF6" w:rsidRPr="00C05A7D">
        <w:rPr>
          <w:b/>
        </w:rPr>
        <w:t>pour maladie</w:t>
      </w:r>
      <w:r w:rsidR="002505F1">
        <w:t xml:space="preserve"> les repas </w:t>
      </w:r>
      <w:r w:rsidR="00385AF7">
        <w:t xml:space="preserve">suivants </w:t>
      </w:r>
      <w:r w:rsidR="002505F1">
        <w:t>ne seront pas facturés.</w:t>
      </w:r>
      <w:r w:rsidR="00385AF7">
        <w:t xml:space="preserve"> Il y a donc </w:t>
      </w:r>
      <w:r w:rsidR="002F1EF6">
        <w:t>1 jour</w:t>
      </w:r>
      <w:r w:rsidR="00385AF7">
        <w:t xml:space="preserve"> de carence.</w:t>
      </w:r>
    </w:p>
    <w:p w14:paraId="2EEDF236" w14:textId="71DD82BF" w:rsidR="00CF6BE0" w:rsidRPr="002505F1" w:rsidRDefault="00CF6BE0" w:rsidP="002505F1">
      <w:pPr>
        <w:spacing w:after="0" w:line="240" w:lineRule="auto"/>
        <w:ind w:left="1985"/>
        <w:jc w:val="both"/>
      </w:pPr>
      <w:r w:rsidRPr="002505F1">
        <w:t>L’engagement à la cantine (réservation ou annulation)</w:t>
      </w:r>
      <w:r w:rsidR="00ED286A">
        <w:t xml:space="preserve"> </w:t>
      </w:r>
      <w:r w:rsidR="00B72E91" w:rsidRPr="00ED286A">
        <w:rPr>
          <w:b/>
          <w:bCs/>
        </w:rPr>
        <w:t>est de la responsabilité des parents</w:t>
      </w:r>
      <w:r w:rsidR="00B72E91">
        <w:t xml:space="preserve"> et </w:t>
      </w:r>
      <w:r w:rsidRPr="002505F1">
        <w:t xml:space="preserve"> doit se faire au plus tard la semaine qui précède, via Ecole Directe (J - </w:t>
      </w:r>
      <w:r w:rsidR="00C05A7D">
        <w:t>9</w:t>
      </w:r>
      <w:r w:rsidRPr="002505F1">
        <w:t xml:space="preserve">). </w:t>
      </w:r>
    </w:p>
    <w:p w14:paraId="53657B98" w14:textId="218D797C" w:rsidR="002505F1" w:rsidRDefault="002505F1" w:rsidP="00CB7F2A">
      <w:pPr>
        <w:spacing w:after="0" w:line="240" w:lineRule="auto"/>
        <w:jc w:val="both"/>
      </w:pPr>
    </w:p>
    <w:p w14:paraId="381CA2EB" w14:textId="13BBB34D" w:rsidR="00CF6BE0" w:rsidRDefault="00CF6BE0" w:rsidP="00CB7F2A">
      <w:pPr>
        <w:spacing w:after="0" w:line="240" w:lineRule="auto"/>
        <w:jc w:val="both"/>
      </w:pPr>
      <w:r>
        <w:t xml:space="preserve">* </w:t>
      </w:r>
      <w:r w:rsidRPr="002505F1">
        <w:rPr>
          <w:i/>
          <w:iCs/>
          <w:sz w:val="18"/>
          <w:szCs w:val="18"/>
        </w:rPr>
        <w:t xml:space="preserve">Repas réservé au moins </w:t>
      </w:r>
      <w:r w:rsidR="00C05A7D">
        <w:rPr>
          <w:i/>
          <w:iCs/>
          <w:sz w:val="18"/>
          <w:szCs w:val="18"/>
        </w:rPr>
        <w:t xml:space="preserve">9 </w:t>
      </w:r>
      <w:r w:rsidRPr="002505F1">
        <w:rPr>
          <w:i/>
          <w:iCs/>
          <w:sz w:val="18"/>
          <w:szCs w:val="18"/>
        </w:rPr>
        <w:t xml:space="preserve"> jours avant via Ecole Directe.</w:t>
      </w:r>
    </w:p>
    <w:p w14:paraId="22B3EF3C" w14:textId="49A18150" w:rsidR="00CF6BE0" w:rsidRPr="00CF6BE0" w:rsidRDefault="00CF6BE0" w:rsidP="00CB7F2A">
      <w:pPr>
        <w:spacing w:after="0" w:line="240" w:lineRule="auto"/>
        <w:jc w:val="both"/>
      </w:pPr>
      <w:r>
        <w:t xml:space="preserve">** </w:t>
      </w:r>
      <w:r w:rsidRPr="002505F1">
        <w:rPr>
          <w:i/>
          <w:iCs/>
          <w:sz w:val="18"/>
          <w:szCs w:val="18"/>
        </w:rPr>
        <w:t xml:space="preserve">Repas non réservé au moins </w:t>
      </w:r>
      <w:r w:rsidR="00C05A7D">
        <w:rPr>
          <w:i/>
          <w:iCs/>
          <w:sz w:val="18"/>
          <w:szCs w:val="18"/>
        </w:rPr>
        <w:t xml:space="preserve">9 </w:t>
      </w:r>
      <w:r w:rsidRPr="002505F1">
        <w:rPr>
          <w:i/>
          <w:iCs/>
          <w:sz w:val="18"/>
          <w:szCs w:val="18"/>
        </w:rPr>
        <w:t>jours avant via Ecole Directe, faisant l’objet d’un traitement manuel et individualisé.</w:t>
      </w:r>
    </w:p>
    <w:p w14:paraId="120CF3D9" w14:textId="11543F32" w:rsidR="00A5058D" w:rsidRDefault="00A5058D">
      <w:pPr>
        <w:spacing w:after="0"/>
        <w:jc w:val="both"/>
        <w:rPr>
          <w:sz w:val="28"/>
          <w:szCs w:val="28"/>
        </w:rPr>
      </w:pPr>
    </w:p>
    <w:p w14:paraId="59A4AB56" w14:textId="77777777" w:rsidR="002A7E1A" w:rsidRDefault="002A7E1A">
      <w:pPr>
        <w:spacing w:after="0"/>
        <w:jc w:val="both"/>
        <w:rPr>
          <w:sz w:val="28"/>
          <w:szCs w:val="28"/>
        </w:rPr>
      </w:pPr>
    </w:p>
    <w:tbl>
      <w:tblPr>
        <w:tblStyle w:val="ad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</w:tblGrid>
      <w:tr w:rsidR="00E33614" w14:paraId="051E4B88" w14:textId="77777777">
        <w:trPr>
          <w:jc w:val="center"/>
        </w:trPr>
        <w:tc>
          <w:tcPr>
            <w:tcW w:w="6091" w:type="dxa"/>
          </w:tcPr>
          <w:p w14:paraId="00000057" w14:textId="514531D7" w:rsidR="00E33614" w:rsidRDefault="00EF6055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ACCUEIL PÉRISCOLAIRE</w:t>
            </w:r>
          </w:p>
        </w:tc>
      </w:tr>
    </w:tbl>
    <w:p w14:paraId="0C97132E" w14:textId="6BD782BB" w:rsidR="00702731" w:rsidRDefault="00702731">
      <w:pPr>
        <w:tabs>
          <w:tab w:val="left" w:pos="360"/>
          <w:tab w:val="left" w:pos="900"/>
        </w:tabs>
        <w:spacing w:after="0" w:line="240" w:lineRule="auto"/>
      </w:pPr>
    </w:p>
    <w:p w14:paraId="00000059" w14:textId="1D743610" w:rsidR="00E33614" w:rsidRDefault="00EF6055">
      <w:pPr>
        <w:tabs>
          <w:tab w:val="left" w:pos="360"/>
          <w:tab w:val="left" w:pos="900"/>
        </w:tabs>
        <w:spacing w:after="0" w:line="240" w:lineRule="auto"/>
      </w:pPr>
      <w:r>
        <w:t>Vous serez prélevés mensuellement du montant correspondant à la fréquentation de l’accueil périscolaire.</w:t>
      </w:r>
    </w:p>
    <w:p w14:paraId="74899F81" w14:textId="6F59CF3A" w:rsidR="00702731" w:rsidRDefault="00EF6055">
      <w:pPr>
        <w:tabs>
          <w:tab w:val="left" w:pos="360"/>
          <w:tab w:val="left" w:pos="900"/>
        </w:tabs>
        <w:spacing w:after="0" w:line="240" w:lineRule="auto"/>
        <w:rPr>
          <w:bCs/>
        </w:rPr>
      </w:pPr>
      <w:r>
        <w:t>Lors des rendez-vous avec les enseignant(e)s, l’accueil périscolaire est gratuit. Il vous appartient de le signaler aux surveillant(e)s</w:t>
      </w:r>
      <w:r w:rsidRPr="00702731">
        <w:t>.</w:t>
      </w:r>
      <w:r w:rsidR="00385AF7" w:rsidRPr="00702731">
        <w:t xml:space="preserve"> </w:t>
      </w:r>
      <w:r w:rsidR="00385AF7" w:rsidRPr="00030752">
        <w:rPr>
          <w:b/>
          <w:bCs/>
        </w:rPr>
        <w:t>Aucune réservation n’es</w:t>
      </w:r>
      <w:r w:rsidR="00B72E91" w:rsidRPr="00030752">
        <w:rPr>
          <w:b/>
          <w:bCs/>
        </w:rPr>
        <w:t>t à effectuer via Ecole Directe</w:t>
      </w:r>
      <w:r w:rsidR="00B72E91">
        <w:rPr>
          <w:bCs/>
        </w:rPr>
        <w:t xml:space="preserve"> et tous les élèves sont autorisés par défaut à utiliser les accueils périscolaires du matin et du soir en cas de besoin.</w:t>
      </w:r>
    </w:p>
    <w:p w14:paraId="3F8F3A86" w14:textId="69D6980E" w:rsidR="00B72E91" w:rsidRDefault="00B72E91">
      <w:pPr>
        <w:tabs>
          <w:tab w:val="left" w:pos="360"/>
          <w:tab w:val="left" w:pos="900"/>
        </w:tabs>
        <w:spacing w:after="0" w:line="240" w:lineRule="auto"/>
      </w:pPr>
    </w:p>
    <w:tbl>
      <w:tblPr>
        <w:tblStyle w:val="ae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380"/>
        <w:gridCol w:w="2268"/>
        <w:gridCol w:w="284"/>
        <w:gridCol w:w="2693"/>
      </w:tblGrid>
      <w:tr w:rsidR="002505F1" w14:paraId="76444844" w14:textId="633F2181" w:rsidTr="002505F1">
        <w:trPr>
          <w:trHeight w:val="372"/>
        </w:trPr>
        <w:tc>
          <w:tcPr>
            <w:tcW w:w="1589" w:type="dxa"/>
            <w:tcBorders>
              <w:top w:val="nil"/>
              <w:left w:val="nil"/>
            </w:tcBorders>
          </w:tcPr>
          <w:p w14:paraId="0000005B" w14:textId="66E59742" w:rsidR="002505F1" w:rsidRDefault="002505F1">
            <w:pPr>
              <w:tabs>
                <w:tab w:val="left" w:pos="360"/>
                <w:tab w:val="left" w:pos="900"/>
              </w:tabs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C6D9F1" w:themeFill="text2" w:themeFillTint="33"/>
            <w:vAlign w:val="center"/>
          </w:tcPr>
          <w:p w14:paraId="0000005C" w14:textId="77777777" w:rsidR="002505F1" w:rsidRDefault="002505F1">
            <w:pPr>
              <w:tabs>
                <w:tab w:val="left" w:pos="360"/>
                <w:tab w:val="left" w:pos="900"/>
              </w:tabs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ACCUEIL PERISCOLAIRE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000005D" w14:textId="185CDC98" w:rsidR="002505F1" w:rsidRDefault="002505F1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TARIFS EN €/ENFANT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9961499" w14:textId="5AF19738" w:rsidR="002505F1" w:rsidRDefault="002505F1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2A036F" w14:textId="6894400D" w:rsidR="002505F1" w:rsidRDefault="00585A12" w:rsidP="002505F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455EE5E5" wp14:editId="1E6766AF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538480</wp:posOffset>
                  </wp:positionV>
                  <wp:extent cx="1054735" cy="1111885"/>
                  <wp:effectExtent l="0" t="0" r="0" b="0"/>
                  <wp:wrapNone/>
                  <wp:docPr id="1354421733" name="Image 4" descr="Une image contenant clipart, dessin humoristique, Dessin animé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21733" name="Image 4" descr="Une image contenant clipart, dessin humoristique, Dessin animé, illustration&#10;&#10;Description générée automatiquemen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05F1">
              <w:rPr>
                <w:b/>
                <w:sz w:val="20"/>
                <w:szCs w:val="20"/>
              </w:rPr>
              <w:t>Tout dépassement de l’horaire entraînera une majoration de 15,00 € par enfant les deux premiers retards, puis 20,00 € à partir du troisième retard.</w:t>
            </w:r>
          </w:p>
          <w:p w14:paraId="18C686AC" w14:textId="77777777" w:rsidR="002505F1" w:rsidRDefault="002505F1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</w:p>
          <w:p w14:paraId="07F54A20" w14:textId="60118F48" w:rsidR="00CB6F28" w:rsidRDefault="00CB6F28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2505F1" w14:paraId="34954AD2" w14:textId="6829758E" w:rsidTr="002505F1">
        <w:trPr>
          <w:trHeight w:val="338"/>
        </w:trPr>
        <w:tc>
          <w:tcPr>
            <w:tcW w:w="1589" w:type="dxa"/>
            <w:vMerge w:val="restart"/>
            <w:shd w:val="clear" w:color="auto" w:fill="C6D9F1" w:themeFill="text2" w:themeFillTint="33"/>
            <w:vAlign w:val="center"/>
          </w:tcPr>
          <w:p w14:paraId="0000005E" w14:textId="37C8CEE1" w:rsidR="002505F1" w:rsidRDefault="002505F1">
            <w:pPr>
              <w:tabs>
                <w:tab w:val="left" w:pos="360"/>
                <w:tab w:val="left" w:pos="900"/>
                <w:tab w:val="left" w:pos="5400"/>
              </w:tabs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Matin</w:t>
            </w:r>
          </w:p>
        </w:tc>
        <w:tc>
          <w:tcPr>
            <w:tcW w:w="2380" w:type="dxa"/>
            <w:vAlign w:val="center"/>
          </w:tcPr>
          <w:p w14:paraId="0000005F" w14:textId="77777777" w:rsidR="002505F1" w:rsidRDefault="002505F1">
            <w:pPr>
              <w:tabs>
                <w:tab w:val="left" w:pos="360"/>
                <w:tab w:val="left" w:pos="900"/>
                <w:tab w:val="left" w:pos="5400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 à 8h00</w:t>
            </w:r>
          </w:p>
        </w:tc>
        <w:tc>
          <w:tcPr>
            <w:tcW w:w="2268" w:type="dxa"/>
            <w:vAlign w:val="center"/>
          </w:tcPr>
          <w:p w14:paraId="00000060" w14:textId="549ACFC4" w:rsidR="002505F1" w:rsidRDefault="002F1EF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2505F1">
              <w:rPr>
                <w:sz w:val="20"/>
                <w:szCs w:val="20"/>
              </w:rPr>
              <w:t>0 €</w:t>
            </w:r>
            <w:r w:rsidR="002505F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F6C4E88" w14:textId="77777777" w:rsidR="002505F1" w:rsidRDefault="002505F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8FB0D0" w14:textId="77777777" w:rsidR="002505F1" w:rsidRDefault="002505F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2505F1" w14:paraId="5E642657" w14:textId="387EE871" w:rsidTr="002505F1">
        <w:trPr>
          <w:trHeight w:val="304"/>
        </w:trPr>
        <w:tc>
          <w:tcPr>
            <w:tcW w:w="1589" w:type="dxa"/>
            <w:vMerge/>
            <w:shd w:val="clear" w:color="auto" w:fill="C6D9F1" w:themeFill="text2" w:themeFillTint="33"/>
            <w:vAlign w:val="center"/>
          </w:tcPr>
          <w:p w14:paraId="00000061" w14:textId="77777777" w:rsidR="002505F1" w:rsidRDefault="00250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18" w:space="0" w:color="000000"/>
            </w:tcBorders>
            <w:vAlign w:val="center"/>
          </w:tcPr>
          <w:p w14:paraId="00000062" w14:textId="77777777" w:rsidR="002505F1" w:rsidRDefault="002505F1">
            <w:pPr>
              <w:tabs>
                <w:tab w:val="left" w:pos="360"/>
                <w:tab w:val="left" w:pos="900"/>
                <w:tab w:val="left" w:pos="5400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 à 8h20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14:paraId="00000063" w14:textId="289E2926" w:rsidR="002505F1" w:rsidRDefault="002F1EF6" w:rsidP="00C3346C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C3346C">
              <w:rPr>
                <w:sz w:val="20"/>
                <w:szCs w:val="20"/>
              </w:rPr>
              <w:t>2</w:t>
            </w:r>
            <w:r w:rsidR="002505F1">
              <w:rPr>
                <w:sz w:val="20"/>
                <w:szCs w:val="20"/>
              </w:rPr>
              <w:t xml:space="preserve">0€ </w:t>
            </w:r>
            <w:r w:rsidR="002505F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0045981" w14:textId="77777777" w:rsidR="002505F1" w:rsidRDefault="002505F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A7F876" w14:textId="77777777" w:rsidR="002505F1" w:rsidRDefault="002505F1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904859" w14:paraId="35974FED" w14:textId="77777777" w:rsidTr="0007697D">
        <w:trPr>
          <w:trHeight w:val="435"/>
        </w:trPr>
        <w:tc>
          <w:tcPr>
            <w:tcW w:w="1589" w:type="dxa"/>
            <w:vMerge w:val="restart"/>
            <w:tcBorders>
              <w:top w:val="single" w:sz="18" w:space="0" w:color="000000"/>
            </w:tcBorders>
            <w:shd w:val="clear" w:color="auto" w:fill="C6D9F1" w:themeFill="text2" w:themeFillTint="33"/>
            <w:vAlign w:val="center"/>
          </w:tcPr>
          <w:p w14:paraId="1F297BB4" w14:textId="19234963" w:rsidR="00904859" w:rsidRDefault="00904859" w:rsidP="008F0778">
            <w:pPr>
              <w:tabs>
                <w:tab w:val="left" w:pos="360"/>
                <w:tab w:val="left" w:pos="900"/>
                <w:tab w:val="left" w:pos="5400"/>
              </w:tabs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Soir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14:paraId="157B60BD" w14:textId="0C1E4B3E" w:rsidR="00904859" w:rsidRPr="003742B9" w:rsidRDefault="00B265DA" w:rsidP="00B265DA">
            <w:pPr>
              <w:tabs>
                <w:tab w:val="left" w:pos="360"/>
                <w:tab w:val="left" w:pos="900"/>
                <w:tab w:val="left" w:pos="5400"/>
              </w:tabs>
              <w:spacing w:before="80" w:after="80"/>
              <w:jc w:val="center"/>
              <w:rPr>
                <w:color w:val="FF33CC"/>
                <w:sz w:val="20"/>
                <w:szCs w:val="20"/>
              </w:rPr>
            </w:pPr>
            <w:r>
              <w:rPr>
                <w:sz w:val="20"/>
                <w:szCs w:val="20"/>
              </w:rPr>
              <w:t>16h55</w:t>
            </w:r>
            <w:r w:rsidR="00904859">
              <w:rPr>
                <w:sz w:val="20"/>
                <w:szCs w:val="20"/>
              </w:rPr>
              <w:t xml:space="preserve"> à 17h30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93AFCEA" w14:textId="7BB14A4E" w:rsidR="00904859" w:rsidRPr="003742B9" w:rsidRDefault="00904859" w:rsidP="002F1EF6">
            <w:pPr>
              <w:spacing w:before="80" w:after="80"/>
              <w:jc w:val="center"/>
              <w:rPr>
                <w:color w:val="FF33CC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1,80€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7057713" w14:textId="77777777" w:rsidR="00904859" w:rsidRDefault="00904859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B5D41E" w14:textId="77777777" w:rsidR="00904859" w:rsidRDefault="00904859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904859" w14:paraId="023DC9C6" w14:textId="77777777" w:rsidTr="0007697D">
        <w:trPr>
          <w:trHeight w:val="442"/>
        </w:trPr>
        <w:tc>
          <w:tcPr>
            <w:tcW w:w="1589" w:type="dxa"/>
            <w:vMerge/>
            <w:shd w:val="clear" w:color="auto" w:fill="C6D9F1" w:themeFill="text2" w:themeFillTint="33"/>
            <w:vAlign w:val="center"/>
          </w:tcPr>
          <w:p w14:paraId="27F0FB68" w14:textId="77777777" w:rsidR="00904859" w:rsidRDefault="00904859" w:rsidP="008F0778">
            <w:pPr>
              <w:tabs>
                <w:tab w:val="left" w:pos="360"/>
                <w:tab w:val="left" w:pos="900"/>
                <w:tab w:val="left" w:pos="5400"/>
              </w:tabs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62E97C27" w14:textId="07D2D3AB" w:rsidR="00904859" w:rsidRDefault="00904859" w:rsidP="002F1EF6">
            <w:pPr>
              <w:tabs>
                <w:tab w:val="left" w:pos="360"/>
                <w:tab w:val="left" w:pos="900"/>
                <w:tab w:val="left" w:pos="5400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à 18h00</w:t>
            </w:r>
          </w:p>
        </w:tc>
        <w:tc>
          <w:tcPr>
            <w:tcW w:w="2268" w:type="dxa"/>
            <w:vAlign w:val="center"/>
          </w:tcPr>
          <w:p w14:paraId="324CC6ED" w14:textId="6BEE721C" w:rsidR="00904859" w:rsidRDefault="00904859" w:rsidP="006A6770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1,80€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6783502" w14:textId="77777777" w:rsidR="00904859" w:rsidRDefault="00904859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966F70" w14:textId="77777777" w:rsidR="00904859" w:rsidRDefault="00904859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904859" w14:paraId="3400BBE7" w14:textId="62658DF4" w:rsidTr="008F0778">
        <w:trPr>
          <w:trHeight w:val="358"/>
        </w:trPr>
        <w:tc>
          <w:tcPr>
            <w:tcW w:w="1589" w:type="dxa"/>
            <w:vMerge/>
            <w:shd w:val="clear" w:color="auto" w:fill="C6D9F1" w:themeFill="text2" w:themeFillTint="33"/>
            <w:vAlign w:val="center"/>
          </w:tcPr>
          <w:p w14:paraId="00000067" w14:textId="77777777" w:rsidR="00904859" w:rsidRDefault="00904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00000068" w14:textId="724957B0" w:rsidR="00904859" w:rsidRDefault="00904859">
            <w:pPr>
              <w:tabs>
                <w:tab w:val="left" w:pos="360"/>
                <w:tab w:val="left" w:pos="900"/>
                <w:tab w:val="left" w:pos="5400"/>
              </w:tabs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à 18h30</w:t>
            </w:r>
          </w:p>
        </w:tc>
        <w:tc>
          <w:tcPr>
            <w:tcW w:w="2268" w:type="dxa"/>
            <w:vAlign w:val="center"/>
          </w:tcPr>
          <w:p w14:paraId="00000069" w14:textId="0F34F121" w:rsidR="00904859" w:rsidRDefault="00904859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1,80€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15EE7AB" w14:textId="77777777" w:rsidR="00904859" w:rsidRDefault="00904859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3A99F" w14:textId="77777777" w:rsidR="00904859" w:rsidRDefault="00904859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14:paraId="0ED7AE9A" w14:textId="77777777" w:rsidR="002A7E1A" w:rsidRPr="002A7E1A" w:rsidRDefault="00EF6055" w:rsidP="00904859">
      <w:pPr>
        <w:spacing w:after="240"/>
        <w:jc w:val="both"/>
        <w:rPr>
          <w:i/>
          <w:sz w:val="4"/>
          <w:szCs w:val="4"/>
        </w:rPr>
      </w:pPr>
      <w:r>
        <w:rPr>
          <w:i/>
          <w:sz w:val="20"/>
          <w:szCs w:val="20"/>
        </w:rPr>
        <w:t xml:space="preserve">  </w:t>
      </w:r>
    </w:p>
    <w:p w14:paraId="0000006F" w14:textId="03521028" w:rsidR="00E33614" w:rsidRPr="002505F1" w:rsidRDefault="00EF6055" w:rsidP="00904859">
      <w:pPr>
        <w:spacing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>
        <w:rPr>
          <w:i/>
          <w:sz w:val="18"/>
          <w:szCs w:val="18"/>
        </w:rPr>
        <w:t>Coût facturé quelle que soit l’heure d’arrivée/départ de l’enfant dans cette tranche horaire.</w:t>
      </w:r>
    </w:p>
    <w:p w14:paraId="181CA308" w14:textId="6F17D504" w:rsidR="00A5058D" w:rsidRDefault="00A5058D" w:rsidP="007A1179">
      <w:pPr>
        <w:tabs>
          <w:tab w:val="left" w:pos="360"/>
          <w:tab w:val="left" w:pos="900"/>
        </w:tabs>
        <w:spacing w:after="0" w:line="240" w:lineRule="auto"/>
        <w:rPr>
          <w:rFonts w:ascii="Comic Sans MS" w:eastAsia="Comic Sans MS" w:hAnsi="Comic Sans MS" w:cs="Comic Sans MS"/>
          <w:sz w:val="18"/>
          <w:szCs w:val="18"/>
        </w:rPr>
      </w:pPr>
    </w:p>
    <w:p w14:paraId="7E428992" w14:textId="77777777" w:rsidR="002A7E1A" w:rsidRPr="007A1179" w:rsidRDefault="002A7E1A" w:rsidP="007A1179">
      <w:pPr>
        <w:tabs>
          <w:tab w:val="left" w:pos="360"/>
          <w:tab w:val="left" w:pos="900"/>
        </w:tabs>
        <w:spacing w:after="0" w:line="240" w:lineRule="auto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af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</w:tblGrid>
      <w:tr w:rsidR="009C3D02" w14:paraId="17AF81C0" w14:textId="77777777" w:rsidTr="008B71A3">
        <w:trPr>
          <w:jc w:val="center"/>
        </w:trPr>
        <w:tc>
          <w:tcPr>
            <w:tcW w:w="6091" w:type="dxa"/>
          </w:tcPr>
          <w:p w14:paraId="4BFBD88D" w14:textId="7A72C60C" w:rsidR="009C3D02" w:rsidRDefault="00326AB5" w:rsidP="008B71A3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</w:t>
            </w:r>
            <w:r w:rsidR="009C3D02">
              <w:rPr>
                <w:b/>
                <w:sz w:val="24"/>
                <w:szCs w:val="24"/>
              </w:rPr>
              <w:t>AIS COMPLEMENTAIRES</w:t>
            </w:r>
          </w:p>
        </w:tc>
      </w:tr>
    </w:tbl>
    <w:p w14:paraId="56BF8D28" w14:textId="3BB28324" w:rsidR="002257AB" w:rsidRDefault="002257AB" w:rsidP="007A1179">
      <w:pPr>
        <w:tabs>
          <w:tab w:val="left" w:pos="360"/>
          <w:tab w:val="left" w:pos="900"/>
        </w:tabs>
        <w:spacing w:after="0" w:line="240" w:lineRule="auto"/>
      </w:pPr>
    </w:p>
    <w:p w14:paraId="7A5779F0" w14:textId="6F0B0F3B" w:rsidR="00702731" w:rsidRDefault="002257AB" w:rsidP="007A1179">
      <w:pPr>
        <w:tabs>
          <w:tab w:val="left" w:pos="360"/>
          <w:tab w:val="left" w:pos="900"/>
        </w:tabs>
        <w:spacing w:after="0" w:line="240" w:lineRule="auto"/>
      </w:pPr>
      <w:r w:rsidRPr="002257AB">
        <w:rPr>
          <w:u w:val="single"/>
        </w:rPr>
        <w:t>CARTE DE SORTIE</w:t>
      </w:r>
      <w:r>
        <w:t xml:space="preserve"> : </w:t>
      </w:r>
      <w:r w:rsidR="00A86255">
        <w:t>2€ pour toute demande de renouvellement de carte de so</w:t>
      </w:r>
      <w:r w:rsidR="00A81117">
        <w:t>r</w:t>
      </w:r>
      <w:r w:rsidR="00A86255">
        <w:t xml:space="preserve">tie </w:t>
      </w:r>
    </w:p>
    <w:p w14:paraId="4EF294BC" w14:textId="77777777" w:rsidR="002257AB" w:rsidRDefault="002257AB" w:rsidP="007A1179">
      <w:pPr>
        <w:tabs>
          <w:tab w:val="left" w:pos="360"/>
          <w:tab w:val="left" w:pos="900"/>
        </w:tabs>
        <w:spacing w:after="0" w:line="240" w:lineRule="auto"/>
      </w:pPr>
    </w:p>
    <w:p w14:paraId="66706721" w14:textId="77777777" w:rsidR="00702731" w:rsidRDefault="00702731" w:rsidP="007A1179">
      <w:pPr>
        <w:tabs>
          <w:tab w:val="left" w:pos="360"/>
          <w:tab w:val="left" w:pos="900"/>
        </w:tabs>
        <w:spacing w:after="0" w:line="240" w:lineRule="auto"/>
      </w:pPr>
      <w:r w:rsidRPr="00702731">
        <w:rPr>
          <w:u w:val="single"/>
        </w:rPr>
        <w:t>LES MANUELS SCOLAIRES</w:t>
      </w:r>
      <w:r>
        <w:t xml:space="preserve"> : </w:t>
      </w:r>
    </w:p>
    <w:p w14:paraId="000000AD" w14:textId="4E6011AD" w:rsidR="00E33614" w:rsidRDefault="00702731" w:rsidP="007A1179">
      <w:pPr>
        <w:tabs>
          <w:tab w:val="left" w:pos="360"/>
          <w:tab w:val="left" w:pos="900"/>
        </w:tabs>
        <w:spacing w:after="0" w:line="240" w:lineRule="auto"/>
      </w:pPr>
      <w:r>
        <w:t>Les ouvrages propres à l’élève se</w:t>
      </w:r>
      <w:r w:rsidR="00B24EF9">
        <w:t>r</w:t>
      </w:r>
      <w:r w:rsidR="00164150">
        <w:t>ont factur</w:t>
      </w:r>
      <w:r w:rsidR="00B24EF9">
        <w:t xml:space="preserve">és </w:t>
      </w:r>
      <w:r>
        <w:t>à réception de la facture fournisseur  à prix coûtant</w:t>
      </w:r>
      <w:r w:rsidR="00164150">
        <w:t>.</w:t>
      </w:r>
      <w:bookmarkStart w:id="0" w:name="_heading=h.57urb736xhou" w:colFirst="0" w:colLast="0"/>
      <w:bookmarkStart w:id="1" w:name="_heading=h.pbad6udf4pyd" w:colFirst="0" w:colLast="0"/>
      <w:bookmarkEnd w:id="0"/>
      <w:bookmarkEnd w:id="1"/>
    </w:p>
    <w:p w14:paraId="7F4A9941" w14:textId="4B4B53E5" w:rsidR="002F1EF6" w:rsidRDefault="002F1EF6" w:rsidP="002F1EF6">
      <w:pPr>
        <w:spacing w:after="0"/>
      </w:pPr>
    </w:p>
    <w:p w14:paraId="6BE6555C" w14:textId="50ABD506" w:rsidR="002F1EF6" w:rsidRPr="004748D5" w:rsidRDefault="00702731" w:rsidP="002F1EF6">
      <w:pPr>
        <w:pStyle w:val="Textbody"/>
        <w:spacing w:before="80"/>
        <w:ind w:right="-143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L</w:t>
      </w:r>
      <w:r w:rsidRPr="004748D5">
        <w:rPr>
          <w:rFonts w:ascii="Calibri" w:hAnsi="Calibri" w:cs="Calibri"/>
          <w:u w:val="single"/>
        </w:rPr>
        <w:t>ES PROJETS PEDAGOGIQUES </w:t>
      </w:r>
      <w:r w:rsidR="002F1EF6" w:rsidRPr="004748D5">
        <w:rPr>
          <w:rFonts w:ascii="Calibri" w:hAnsi="Calibri" w:cs="Calibri"/>
          <w:u w:val="single"/>
        </w:rPr>
        <w:t>:</w:t>
      </w:r>
      <w:r w:rsidR="005C6BB7" w:rsidRPr="005C6BB7">
        <w:rPr>
          <w:noProof/>
        </w:rPr>
        <w:t xml:space="preserve"> </w:t>
      </w:r>
    </w:p>
    <w:p w14:paraId="7E65A946" w14:textId="1830EF84" w:rsidR="002F1EF6" w:rsidRPr="00702731" w:rsidRDefault="00C3346C" w:rsidP="002F1EF6">
      <w:pPr>
        <w:pStyle w:val="Textbody"/>
        <w:spacing w:before="80"/>
        <w:ind w:right="-143"/>
        <w:rPr>
          <w:rFonts w:ascii="Calibri" w:eastAsia="Calibri" w:hAnsi="Calibri" w:cs="Calibri"/>
          <w:kern w:val="0"/>
          <w:lang w:eastAsia="fr-FR"/>
        </w:rPr>
      </w:pPr>
      <w:r>
        <w:rPr>
          <w:rFonts w:ascii="Calibri" w:eastAsia="Calibri" w:hAnsi="Calibri" w:cs="Calibri"/>
          <w:kern w:val="0"/>
          <w:lang w:eastAsia="fr-FR"/>
        </w:rPr>
        <w:t>Les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 xml:space="preserve"> projets pédagogiques (sorties scolaires</w:t>
      </w:r>
      <w:r w:rsidR="00B265DA">
        <w:rPr>
          <w:rFonts w:ascii="Calibri" w:eastAsia="Calibri" w:hAnsi="Calibri" w:cs="Calibri"/>
          <w:kern w:val="0"/>
          <w:lang w:eastAsia="fr-FR"/>
        </w:rPr>
        <w:t xml:space="preserve"> et interventions extérieures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 xml:space="preserve">) </w:t>
      </w:r>
      <w:r>
        <w:rPr>
          <w:rFonts w:ascii="Calibri" w:eastAsia="Calibri" w:hAnsi="Calibri" w:cs="Calibri"/>
          <w:kern w:val="0"/>
          <w:lang w:eastAsia="fr-FR"/>
        </w:rPr>
        <w:t xml:space="preserve">sont 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>calculé</w:t>
      </w:r>
      <w:r>
        <w:rPr>
          <w:rFonts w:ascii="Calibri" w:eastAsia="Calibri" w:hAnsi="Calibri" w:cs="Calibri"/>
          <w:kern w:val="0"/>
          <w:lang w:eastAsia="fr-FR"/>
        </w:rPr>
        <w:t>s et facturés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 xml:space="preserve"> en</w:t>
      </w:r>
      <w:r>
        <w:rPr>
          <w:rFonts w:ascii="Calibri" w:eastAsia="Calibri" w:hAnsi="Calibri" w:cs="Calibri"/>
          <w:kern w:val="0"/>
          <w:lang w:eastAsia="fr-FR"/>
        </w:rPr>
        <w:t xml:space="preserve"> fin 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>d'année</w:t>
      </w:r>
      <w:r>
        <w:rPr>
          <w:rFonts w:ascii="Calibri" w:eastAsia="Calibri" w:hAnsi="Calibri" w:cs="Calibri"/>
          <w:kern w:val="0"/>
          <w:lang w:eastAsia="fr-FR"/>
        </w:rPr>
        <w:t>, en fonction d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>es projets</w:t>
      </w:r>
      <w:r>
        <w:rPr>
          <w:rFonts w:ascii="Calibri" w:eastAsia="Calibri" w:hAnsi="Calibri" w:cs="Calibri"/>
          <w:kern w:val="0"/>
          <w:lang w:eastAsia="fr-FR"/>
        </w:rPr>
        <w:t xml:space="preserve"> effectivement réalisés par vos enfants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 xml:space="preserve">. </w:t>
      </w:r>
    </w:p>
    <w:p w14:paraId="70CB53C9" w14:textId="77777777" w:rsidR="002A7E1A" w:rsidRDefault="002A7E1A" w:rsidP="002F1EF6">
      <w:pPr>
        <w:pStyle w:val="Textbody"/>
        <w:spacing w:before="80"/>
        <w:ind w:right="-143"/>
        <w:rPr>
          <w:rFonts w:ascii="Calibri" w:eastAsia="Calibri" w:hAnsi="Calibri" w:cs="Calibri"/>
          <w:kern w:val="0"/>
          <w:lang w:eastAsia="fr-FR"/>
        </w:rPr>
      </w:pPr>
      <w:r>
        <w:rPr>
          <w:rFonts w:ascii="Calibri" w:eastAsia="Calibri" w:hAnsi="Calibri" w:cs="Calibri"/>
          <w:kern w:val="0"/>
          <w:lang w:eastAsia="fr-FR"/>
        </w:rPr>
        <w:t xml:space="preserve">En cas de 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 xml:space="preserve"> séjours pédagogiques</w:t>
      </w:r>
      <w:r>
        <w:rPr>
          <w:rFonts w:ascii="Calibri" w:eastAsia="Calibri" w:hAnsi="Calibri" w:cs="Calibri"/>
          <w:kern w:val="0"/>
          <w:lang w:eastAsia="fr-FR"/>
        </w:rPr>
        <w:t>, les frais</w:t>
      </w:r>
      <w:r w:rsidR="002F1EF6" w:rsidRPr="00702731">
        <w:rPr>
          <w:rFonts w:ascii="Calibri" w:eastAsia="Calibri" w:hAnsi="Calibri" w:cs="Calibri"/>
          <w:kern w:val="0"/>
          <w:lang w:eastAsia="fr-FR"/>
        </w:rPr>
        <w:t xml:space="preserve"> sont budgétisés par les enseignants et facturés sur plusieurs mois</w:t>
      </w:r>
      <w:r>
        <w:rPr>
          <w:rFonts w:ascii="Calibri" w:eastAsia="Calibri" w:hAnsi="Calibri" w:cs="Calibri"/>
          <w:kern w:val="0"/>
          <w:lang w:eastAsia="fr-FR"/>
        </w:rPr>
        <w:t>.</w:t>
      </w:r>
    </w:p>
    <w:p w14:paraId="78985236" w14:textId="77777777" w:rsidR="002A7E1A" w:rsidRDefault="002A7E1A" w:rsidP="002F1EF6">
      <w:pPr>
        <w:pStyle w:val="Textbody"/>
        <w:spacing w:before="80"/>
        <w:ind w:right="-143"/>
        <w:rPr>
          <w:rFonts w:ascii="Calibri" w:eastAsia="Calibri" w:hAnsi="Calibri" w:cs="Calibri"/>
          <w:kern w:val="0"/>
          <w:lang w:eastAsia="fr-FR"/>
        </w:rPr>
      </w:pPr>
    </w:p>
    <w:p w14:paraId="1D1BD034" w14:textId="435A41BA" w:rsidR="002F1EF6" w:rsidRPr="00702731" w:rsidRDefault="002F1EF6" w:rsidP="002F1EF6">
      <w:pPr>
        <w:pStyle w:val="Textbody"/>
        <w:spacing w:before="80"/>
        <w:ind w:right="-143"/>
        <w:rPr>
          <w:rFonts w:ascii="Calibri" w:eastAsia="Calibri" w:hAnsi="Calibri" w:cs="Calibri"/>
          <w:kern w:val="0"/>
          <w:lang w:eastAsia="fr-FR"/>
        </w:rPr>
      </w:pPr>
      <w:r w:rsidRPr="00702731">
        <w:rPr>
          <w:rFonts w:ascii="Calibri" w:eastAsia="Calibri" w:hAnsi="Calibri" w:cs="Calibri"/>
          <w:kern w:val="0"/>
          <w:lang w:eastAsia="fr-FR"/>
        </w:rPr>
        <w:t xml:space="preserve"> </w:t>
      </w:r>
    </w:p>
    <w:tbl>
      <w:tblPr>
        <w:tblStyle w:val="af0"/>
        <w:tblW w:w="6237" w:type="dxa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</w:tblGrid>
      <w:tr w:rsidR="00333A15" w14:paraId="3B379F6B" w14:textId="77777777" w:rsidTr="008B60EC">
        <w:tc>
          <w:tcPr>
            <w:tcW w:w="6237" w:type="dxa"/>
          </w:tcPr>
          <w:p w14:paraId="1D7561DA" w14:textId="77777777" w:rsidR="00333A15" w:rsidRDefault="00333A15" w:rsidP="008B60EC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PAYEURS</w:t>
            </w:r>
          </w:p>
        </w:tc>
      </w:tr>
    </w:tbl>
    <w:p w14:paraId="4B21EE7A" w14:textId="4E70E0AD" w:rsidR="008C26D0" w:rsidRDefault="008C26D0" w:rsidP="00C50897">
      <w:pPr>
        <w:tabs>
          <w:tab w:val="left" w:pos="360"/>
          <w:tab w:val="left" w:pos="900"/>
        </w:tabs>
        <w:spacing w:after="0" w:line="276" w:lineRule="auto"/>
        <w:jc w:val="both"/>
        <w:rPr>
          <w:rFonts w:eastAsia="Comic Sans MS"/>
        </w:rPr>
      </w:pPr>
    </w:p>
    <w:p w14:paraId="2E0E825B" w14:textId="5B68367F" w:rsidR="00C50897" w:rsidRPr="00A5058D" w:rsidRDefault="005C6BB7" w:rsidP="008020FE">
      <w:pPr>
        <w:tabs>
          <w:tab w:val="left" w:pos="360"/>
          <w:tab w:val="left" w:pos="900"/>
          <w:tab w:val="left" w:pos="2127"/>
        </w:tabs>
        <w:spacing w:after="0" w:line="276" w:lineRule="auto"/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58DAF17" wp14:editId="540EAC8B">
            <wp:simplePos x="0" y="0"/>
            <wp:positionH relativeFrom="column">
              <wp:posOffset>3635465</wp:posOffset>
            </wp:positionH>
            <wp:positionV relativeFrom="paragraph">
              <wp:posOffset>247831</wp:posOffset>
            </wp:positionV>
            <wp:extent cx="1387928" cy="1387928"/>
            <wp:effectExtent l="0" t="0" r="3175" b="3175"/>
            <wp:wrapNone/>
            <wp:docPr id="42545282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52827" name="Image 14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928" cy="138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97" w:rsidRPr="00A5058D">
        <w:rPr>
          <w:rFonts w:eastAsia="Comic Sans MS"/>
        </w:rPr>
        <w:t xml:space="preserve">Le </w:t>
      </w:r>
      <w:r w:rsidR="00C50897" w:rsidRPr="00A5058D">
        <w:t>payeur s’engage à régler l’ensemble des frais</w:t>
      </w:r>
      <w:r w:rsidR="00385AF7">
        <w:t xml:space="preserve"> (obligatoires et facultatifs choisis)</w:t>
      </w:r>
      <w:r w:rsidR="00C50897" w:rsidRPr="00A5058D">
        <w:t xml:space="preserve"> liés à la scolarité pour l’année scolaire 202</w:t>
      </w:r>
      <w:r w:rsidR="00ED286A">
        <w:t>4</w:t>
      </w:r>
      <w:r w:rsidR="00C50897" w:rsidRPr="00A5058D">
        <w:t>-20</w:t>
      </w:r>
      <w:r w:rsidR="00A5058D" w:rsidRPr="00A5058D">
        <w:t>2</w:t>
      </w:r>
      <w:r w:rsidR="00ED286A">
        <w:t>5</w:t>
      </w:r>
      <w:r w:rsidR="00A5058D" w:rsidRPr="00A5058D">
        <w:t> :</w:t>
      </w:r>
    </w:p>
    <w:p w14:paraId="6BCB04F3" w14:textId="47B00C88" w:rsidR="00A5058D" w:rsidRPr="00A5058D" w:rsidRDefault="00A5058D" w:rsidP="00C50897">
      <w:pPr>
        <w:tabs>
          <w:tab w:val="left" w:pos="360"/>
          <w:tab w:val="left" w:pos="900"/>
        </w:tabs>
        <w:spacing w:after="0" w:line="276" w:lineRule="auto"/>
        <w:jc w:val="both"/>
      </w:pPr>
      <w:r w:rsidRPr="00A5058D">
        <w:t>- primo-inscription,</w:t>
      </w:r>
    </w:p>
    <w:p w14:paraId="354EB35F" w14:textId="676598DA" w:rsidR="00A5058D" w:rsidRPr="00A5058D" w:rsidRDefault="00A5058D" w:rsidP="00C50897">
      <w:pPr>
        <w:tabs>
          <w:tab w:val="left" w:pos="360"/>
          <w:tab w:val="left" w:pos="900"/>
        </w:tabs>
        <w:spacing w:after="0" w:line="276" w:lineRule="auto"/>
        <w:jc w:val="both"/>
      </w:pPr>
      <w:r w:rsidRPr="00A5058D">
        <w:t>- contribution financière,</w:t>
      </w:r>
    </w:p>
    <w:p w14:paraId="289D1909" w14:textId="4A132EEB" w:rsidR="00A5058D" w:rsidRPr="00A5058D" w:rsidRDefault="00A5058D" w:rsidP="00C50897">
      <w:pPr>
        <w:tabs>
          <w:tab w:val="left" w:pos="360"/>
          <w:tab w:val="left" w:pos="900"/>
        </w:tabs>
        <w:spacing w:after="0" w:line="276" w:lineRule="auto"/>
        <w:jc w:val="both"/>
      </w:pPr>
      <w:r w:rsidRPr="00A5058D">
        <w:t>- adhésion à l’APEL,</w:t>
      </w:r>
    </w:p>
    <w:p w14:paraId="6420AFBE" w14:textId="2EE9740E" w:rsidR="00A5058D" w:rsidRPr="00A5058D" w:rsidRDefault="00A5058D" w:rsidP="00A5058D">
      <w:pPr>
        <w:tabs>
          <w:tab w:val="left" w:pos="360"/>
          <w:tab w:val="left" w:pos="900"/>
        </w:tabs>
        <w:spacing w:after="0" w:line="240" w:lineRule="auto"/>
        <w:jc w:val="both"/>
      </w:pPr>
      <w:r w:rsidRPr="00A5058D">
        <w:t>- sorties/activités sportives et classes découvertes,</w:t>
      </w:r>
    </w:p>
    <w:p w14:paraId="1794EFBF" w14:textId="72D2C891" w:rsidR="00A5058D" w:rsidRPr="00A5058D" w:rsidRDefault="00A5058D" w:rsidP="00A5058D">
      <w:pPr>
        <w:tabs>
          <w:tab w:val="left" w:pos="360"/>
          <w:tab w:val="left" w:pos="900"/>
        </w:tabs>
        <w:spacing w:after="0" w:line="240" w:lineRule="auto"/>
        <w:jc w:val="both"/>
      </w:pPr>
      <w:r w:rsidRPr="00A5058D">
        <w:t>- restauration,</w:t>
      </w:r>
    </w:p>
    <w:p w14:paraId="096F744F" w14:textId="47BE20B1" w:rsidR="00A5058D" w:rsidRPr="00A5058D" w:rsidRDefault="00A5058D" w:rsidP="00A5058D">
      <w:pPr>
        <w:tabs>
          <w:tab w:val="left" w:pos="360"/>
          <w:tab w:val="left" w:pos="900"/>
        </w:tabs>
        <w:spacing w:after="0" w:line="240" w:lineRule="auto"/>
        <w:jc w:val="both"/>
      </w:pPr>
      <w:r w:rsidRPr="00A5058D">
        <w:t>- accueil périscolaire,</w:t>
      </w:r>
    </w:p>
    <w:p w14:paraId="3E2F2413" w14:textId="69049522" w:rsidR="00CB7F2A" w:rsidRDefault="00702731" w:rsidP="00A5058D">
      <w:pPr>
        <w:tabs>
          <w:tab w:val="left" w:pos="360"/>
          <w:tab w:val="left" w:pos="900"/>
        </w:tabs>
        <w:jc w:val="both"/>
      </w:pPr>
      <w:r>
        <w:t>- fichiers, livres, manuels…</w:t>
      </w:r>
    </w:p>
    <w:p w14:paraId="4332D7DB" w14:textId="0BB5BB12" w:rsidR="00CB7F2A" w:rsidRDefault="00CB7F2A" w:rsidP="00A5058D">
      <w:pPr>
        <w:tabs>
          <w:tab w:val="left" w:pos="360"/>
          <w:tab w:val="left" w:pos="900"/>
        </w:tabs>
        <w:jc w:val="both"/>
      </w:pPr>
      <w:r>
        <w:t>E</w:t>
      </w:r>
      <w:r w:rsidR="008020FE">
        <w:t>n cas de rej</w:t>
      </w:r>
      <w:r w:rsidR="00B265DA">
        <w:t>et de prélèvement, l</w:t>
      </w:r>
      <w:r>
        <w:t xml:space="preserve">es frais </w:t>
      </w:r>
      <w:r w:rsidR="00B265DA">
        <w:t xml:space="preserve">bancaires </w:t>
      </w:r>
      <w:r>
        <w:t>sont imputés sur la facture suivante. Toute difficulté de règlement doit être évoquée en amont.</w:t>
      </w:r>
    </w:p>
    <w:p w14:paraId="46BFE65C" w14:textId="053DB578" w:rsidR="00702731" w:rsidRPr="00702731" w:rsidRDefault="002F0DB0" w:rsidP="008020FE">
      <w:pPr>
        <w:tabs>
          <w:tab w:val="left" w:pos="360"/>
          <w:tab w:val="left" w:pos="900"/>
        </w:tabs>
        <w:ind w:firstLine="360"/>
        <w:jc w:val="both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07A70DE" wp14:editId="499E7835">
            <wp:simplePos x="0" y="0"/>
            <wp:positionH relativeFrom="column">
              <wp:posOffset>-205740</wp:posOffset>
            </wp:positionH>
            <wp:positionV relativeFrom="paragraph">
              <wp:posOffset>3810</wp:posOffset>
            </wp:positionV>
            <wp:extent cx="1714500" cy="1714500"/>
            <wp:effectExtent l="0" t="0" r="0" b="0"/>
            <wp:wrapNone/>
            <wp:docPr id="37254299" name="Image 2" descr="Panneau Attentio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4299" name="Image 2" descr="Panneau Attention Imágenes y Fotos - 123RF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731" w:rsidRPr="00702731">
        <w:rPr>
          <w:b/>
          <w:u w:val="single"/>
        </w:rPr>
        <w:t>Payeurs :</w:t>
      </w:r>
    </w:p>
    <w:p w14:paraId="530467C0" w14:textId="18171742" w:rsidR="00702731" w:rsidRDefault="00702731" w:rsidP="00CB7F2A">
      <w:pPr>
        <w:tabs>
          <w:tab w:val="left" w:pos="360"/>
          <w:tab w:val="left" w:pos="900"/>
        </w:tabs>
        <w:spacing w:after="0" w:line="240" w:lineRule="auto"/>
        <w:ind w:left="2127"/>
        <w:jc w:val="both"/>
      </w:pPr>
      <w:r>
        <w:t xml:space="preserve">En principe, un seul payeur à 100% par famille. Par exception, deux parents séparés peuvent devenir multi-payeurs : ils défissent ensemble le pourcentage applicable à chacun d’entre eux et contactent </w:t>
      </w:r>
      <w:r w:rsidRPr="00702731">
        <w:rPr>
          <w:b/>
        </w:rPr>
        <w:t>tous les deux</w:t>
      </w:r>
      <w:r>
        <w:t xml:space="preserve"> la comptabilité par Ecole Directe pour la mise en place. </w:t>
      </w:r>
    </w:p>
    <w:p w14:paraId="314881B9" w14:textId="7890B136" w:rsidR="00702731" w:rsidRDefault="00702731" w:rsidP="00CB7F2A">
      <w:pPr>
        <w:tabs>
          <w:tab w:val="left" w:pos="360"/>
          <w:tab w:val="left" w:pos="900"/>
        </w:tabs>
        <w:spacing w:after="0" w:line="240" w:lineRule="auto"/>
        <w:ind w:left="2127"/>
        <w:jc w:val="both"/>
      </w:pPr>
      <w:r>
        <w:t xml:space="preserve">Dans ce cas, le pourcentage défini s’applique </w:t>
      </w:r>
      <w:r w:rsidRPr="00702731">
        <w:rPr>
          <w:b/>
        </w:rPr>
        <w:t>sur l’ensemble des frais</w:t>
      </w:r>
      <w:r>
        <w:t>.</w:t>
      </w:r>
      <w:r w:rsidR="00A86255">
        <w:t xml:space="preserve"> (</w:t>
      </w:r>
      <w:proofErr w:type="gramStart"/>
      <w:r w:rsidR="00A86255">
        <w:t>contributions</w:t>
      </w:r>
      <w:proofErr w:type="gramEnd"/>
      <w:r w:rsidR="00A86255">
        <w:t>, cantine, garderie, sorties…)</w:t>
      </w:r>
    </w:p>
    <w:p w14:paraId="531461C1" w14:textId="35E4943C" w:rsidR="00F7646D" w:rsidRDefault="00A5058D" w:rsidP="00F7646D">
      <w:pPr>
        <w:tabs>
          <w:tab w:val="left" w:pos="360"/>
          <w:tab w:val="left" w:pos="900"/>
        </w:tabs>
        <w:spacing w:after="0" w:line="240" w:lineRule="auto"/>
        <w:ind w:left="2127"/>
        <w:jc w:val="both"/>
      </w:pPr>
      <w:r w:rsidRPr="00A5058D">
        <w:t>Chacun des payeurs recevra les factures qui correspondent à l’engagement en pourcentage pris.</w:t>
      </w:r>
      <w:r w:rsidR="00F7646D" w:rsidRPr="00F7646D">
        <w:t xml:space="preserve"> </w:t>
      </w:r>
      <w:r w:rsidR="00F7646D">
        <w:t>Dans le cas de factures séparées</w:t>
      </w:r>
      <w:r w:rsidR="00F7646D" w:rsidRPr="00F7646D">
        <w:rPr>
          <w:b/>
          <w:bCs/>
        </w:rPr>
        <w:t>, il appartient aux familles</w:t>
      </w:r>
      <w:r w:rsidR="00F7646D">
        <w:t xml:space="preserve"> de calculer le coût des repas et de la garderie via leur espace Ecole Directe. </w:t>
      </w:r>
    </w:p>
    <w:p w14:paraId="0636CD3F" w14:textId="68AC97BA" w:rsidR="00A5058D" w:rsidRPr="00A5058D" w:rsidRDefault="00A5058D" w:rsidP="00CB7F2A">
      <w:pPr>
        <w:tabs>
          <w:tab w:val="left" w:pos="360"/>
          <w:tab w:val="left" w:pos="900"/>
        </w:tabs>
        <w:spacing w:after="0" w:line="240" w:lineRule="auto"/>
        <w:ind w:left="2127"/>
        <w:jc w:val="both"/>
      </w:pPr>
    </w:p>
    <w:p w14:paraId="76BD06C7" w14:textId="7E2038C7" w:rsidR="00A5058D" w:rsidRDefault="002F0DB0" w:rsidP="00A5058D">
      <w:pPr>
        <w:tabs>
          <w:tab w:val="left" w:pos="360"/>
          <w:tab w:val="left" w:pos="900"/>
        </w:tabs>
        <w:spacing w:line="276" w:lineRule="auto"/>
        <w:jc w:val="both"/>
      </w:pPr>
      <w:r>
        <w:tab/>
      </w:r>
      <w:r>
        <w:tab/>
      </w:r>
      <w:r>
        <w:tab/>
      </w:r>
      <w:r>
        <w:tab/>
        <w:t xml:space="preserve">La comptabilité ne peut pas faire de cas par cas en </w:t>
      </w:r>
      <w:proofErr w:type="gramStart"/>
      <w:r>
        <w:t>terme</w:t>
      </w:r>
      <w:proofErr w:type="gramEnd"/>
      <w:r>
        <w:t xml:space="preserve"> de facturation. </w:t>
      </w:r>
    </w:p>
    <w:p w14:paraId="3A65AAB6" w14:textId="7275E6DE" w:rsidR="00702731" w:rsidRDefault="00C6056A" w:rsidP="00C6056A">
      <w:pPr>
        <w:tabs>
          <w:tab w:val="left" w:pos="360"/>
          <w:tab w:val="left" w:pos="900"/>
        </w:tabs>
        <w:spacing w:after="0" w:line="240" w:lineRule="auto"/>
      </w:pPr>
      <w:r w:rsidRPr="00A5058D">
        <w:t>Les factures sont déposées mensuellement sur votre espace Ecole Directe</w:t>
      </w:r>
      <w:r>
        <w:t>.</w:t>
      </w:r>
      <w:r w:rsidR="005B2E68">
        <w:t xml:space="preserve"> </w:t>
      </w:r>
      <w:r w:rsidRPr="00A5058D">
        <w:t xml:space="preserve">Il vous appartient de les imprimer ou d’en assurer une sauvegarde numérique. </w:t>
      </w:r>
    </w:p>
    <w:p w14:paraId="02473045" w14:textId="6952ED91" w:rsidR="00C6056A" w:rsidRDefault="00C6056A" w:rsidP="00C6056A">
      <w:pPr>
        <w:tabs>
          <w:tab w:val="left" w:pos="360"/>
          <w:tab w:val="left" w:pos="900"/>
        </w:tabs>
        <w:spacing w:after="0" w:line="240" w:lineRule="auto"/>
        <w:rPr>
          <w:b/>
        </w:rPr>
      </w:pPr>
      <w:r w:rsidRPr="00702731">
        <w:rPr>
          <w:b/>
        </w:rPr>
        <w:t>Aucun duplicata ne pourra être édité.</w:t>
      </w:r>
    </w:p>
    <w:p w14:paraId="16BC180E" w14:textId="77777777" w:rsidR="008020FE" w:rsidRPr="00702731" w:rsidRDefault="008020FE" w:rsidP="00C6056A">
      <w:pPr>
        <w:tabs>
          <w:tab w:val="left" w:pos="360"/>
          <w:tab w:val="left" w:pos="900"/>
        </w:tabs>
        <w:spacing w:after="0" w:line="240" w:lineRule="auto"/>
        <w:rPr>
          <w:b/>
        </w:rPr>
      </w:pPr>
    </w:p>
    <w:p w14:paraId="261F6D09" w14:textId="0E90C46F" w:rsidR="008020FE" w:rsidRPr="00A5058D" w:rsidRDefault="008020FE" w:rsidP="008020FE">
      <w:pPr>
        <w:tabs>
          <w:tab w:val="left" w:pos="360"/>
          <w:tab w:val="left" w:pos="900"/>
        </w:tabs>
        <w:spacing w:after="0" w:line="240" w:lineRule="auto"/>
        <w:jc w:val="center"/>
      </w:pPr>
    </w:p>
    <w:p w14:paraId="000000B9" w14:textId="73CA6BFB" w:rsidR="008020FE" w:rsidRDefault="008020FE" w:rsidP="001527B9">
      <w:pPr>
        <w:tabs>
          <w:tab w:val="left" w:pos="360"/>
          <w:tab w:val="left" w:pos="90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DF94B" wp14:editId="16984D0F">
                <wp:simplePos x="0" y="0"/>
                <wp:positionH relativeFrom="column">
                  <wp:posOffset>1333500</wp:posOffset>
                </wp:positionH>
                <wp:positionV relativeFrom="paragraph">
                  <wp:posOffset>19685</wp:posOffset>
                </wp:positionV>
                <wp:extent cx="3990975" cy="304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04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F1599" w14:textId="55B81068" w:rsidR="008020FE" w:rsidRDefault="008020FE" w:rsidP="008020FE">
                            <w:pPr>
                              <w:spacing w:after="0"/>
                              <w:jc w:val="center"/>
                            </w:pPr>
                            <w:r w:rsidRPr="008020FE">
                              <w:rPr>
                                <w:b/>
                                <w:sz w:val="24"/>
                                <w:szCs w:val="24"/>
                              </w:rPr>
                              <w:t>RECOUVREMENT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D4DF94B" id="Rectangle 3" o:spid="_x0000_s1026" style="position:absolute;margin-left:105pt;margin-top:1.55pt;width:314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" fillcolor="white [3201]" strokecolor="black [3200]" strokeweight=".25pt">
                <v:textbox>
                  <w:txbxContent>
                    <w:p w14:paraId="336F1599" w14:textId="55B81068" w:rsidR="008020FE" w:rsidRDefault="008020FE" w:rsidP="008020FE">
                      <w:pPr>
                        <w:spacing w:after="0"/>
                        <w:jc w:val="center"/>
                      </w:pPr>
                      <w:r w:rsidRPr="008020FE">
                        <w:rPr>
                          <w:b/>
                          <w:sz w:val="24"/>
                          <w:szCs w:val="24"/>
                        </w:rPr>
                        <w:t>RECOUVREMENT</w:t>
                      </w:r>
                    </w:p>
                  </w:txbxContent>
                </v:textbox>
              </v:rect>
            </w:pict>
          </mc:Fallback>
        </mc:AlternateContent>
      </w:r>
    </w:p>
    <w:p w14:paraId="4FA21DFB" w14:textId="77777777" w:rsidR="008020FE" w:rsidRDefault="008020FE" w:rsidP="008020FE"/>
    <w:p w14:paraId="533F726A" w14:textId="77777777" w:rsidR="002A7E1A" w:rsidRDefault="002A7E1A" w:rsidP="008020FE"/>
    <w:p w14:paraId="544B6601" w14:textId="0B7D7A75" w:rsidR="00E33614" w:rsidRDefault="008020FE" w:rsidP="008020FE">
      <w:r>
        <w:t>Les familles s’engagent au règlement scrupuleux des frais liés à la scolarisation de leur(s) enfant(s).</w:t>
      </w:r>
    </w:p>
    <w:p w14:paraId="205E7B0B" w14:textId="77777777" w:rsidR="002F0DB0" w:rsidRDefault="002F0DB0" w:rsidP="002F0DB0">
      <w:pPr>
        <w:jc w:val="both"/>
      </w:pPr>
      <w:r>
        <w:t>Il est vivement conseillé aux parents rencontrant des difficultés financières de prendre contact avec le chef d’établissement en début d’année.</w:t>
      </w:r>
    </w:p>
    <w:p w14:paraId="67CF95D8" w14:textId="0C3884D1" w:rsidR="008020FE" w:rsidRDefault="008020FE" w:rsidP="008020FE">
      <w:bookmarkStart w:id="2" w:name="_Hlk162359225"/>
      <w:r>
        <w:t xml:space="preserve">En cas de non règlement, l’école se réserve le droit </w:t>
      </w:r>
      <w:r w:rsidR="00200687">
        <w:t>de prendre toute disposition afin de</w:t>
      </w:r>
      <w:r>
        <w:t xml:space="preserve"> parvenir au recouvrement de la créance (saisie</w:t>
      </w:r>
      <w:r w:rsidR="00200687">
        <w:t xml:space="preserve"> d’un  cabinet de </w:t>
      </w:r>
      <w:r>
        <w:t>recouvrement et voie judiciaire).</w:t>
      </w:r>
      <w:r w:rsidR="00F7646D">
        <w:t xml:space="preserve"> La réinscription de votre (vos) enfant(s) pour l’année suivante sera remise en question. </w:t>
      </w:r>
    </w:p>
    <w:bookmarkEnd w:id="2"/>
    <w:p w14:paraId="6289AF0E" w14:textId="247480DE" w:rsidR="00F7646D" w:rsidRDefault="005C6BB7" w:rsidP="008020FE">
      <w:r>
        <w:rPr>
          <w:noProof/>
        </w:rPr>
        <w:drawing>
          <wp:anchor distT="0" distB="0" distL="114300" distR="114300" simplePos="0" relativeHeight="251676672" behindDoc="1" locked="0" layoutInCell="1" allowOverlap="1" wp14:anchorId="6801D409" wp14:editId="37E2497D">
            <wp:simplePos x="0" y="0"/>
            <wp:positionH relativeFrom="column">
              <wp:posOffset>1716949</wp:posOffset>
            </wp:positionH>
            <wp:positionV relativeFrom="paragraph">
              <wp:posOffset>246380</wp:posOffset>
            </wp:positionV>
            <wp:extent cx="2702256" cy="1284514"/>
            <wp:effectExtent l="0" t="0" r="3175" b="0"/>
            <wp:wrapNone/>
            <wp:docPr id="83232697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26970" name="Image 17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256" cy="1284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423FE" w14:textId="34F48A90" w:rsidR="005C6BB7" w:rsidRDefault="005C6BB7" w:rsidP="008020FE"/>
    <w:p w14:paraId="20205B59" w14:textId="77777777" w:rsidR="002F0DB0" w:rsidRDefault="002F0DB0" w:rsidP="008020FE"/>
    <w:p w14:paraId="56E8DCB1" w14:textId="77777777" w:rsidR="002F0DB0" w:rsidRDefault="002F0DB0" w:rsidP="008020FE"/>
    <w:p w14:paraId="1DA6FE52" w14:textId="77777777" w:rsidR="002F0DB0" w:rsidRDefault="002F0DB0" w:rsidP="008020FE"/>
    <w:p w14:paraId="08B8E925" w14:textId="77777777" w:rsidR="00030752" w:rsidRDefault="00030752" w:rsidP="008020FE"/>
    <w:bookmarkStart w:id="3" w:name="_GoBack"/>
    <w:bookmarkEnd w:id="3"/>
    <w:p w14:paraId="456913DC" w14:textId="77777777" w:rsidR="002F0DB0" w:rsidRDefault="002F0DB0" w:rsidP="002F0DB0">
      <w:pPr>
        <w:tabs>
          <w:tab w:val="left" w:pos="360"/>
          <w:tab w:val="left" w:pos="900"/>
        </w:tabs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50DF5" wp14:editId="002526DB">
                <wp:simplePos x="0" y="0"/>
                <wp:positionH relativeFrom="column">
                  <wp:posOffset>1333500</wp:posOffset>
                </wp:positionH>
                <wp:positionV relativeFrom="paragraph">
                  <wp:posOffset>19685</wp:posOffset>
                </wp:positionV>
                <wp:extent cx="3990975" cy="304800"/>
                <wp:effectExtent l="0" t="0" r="28575" b="19050"/>
                <wp:wrapNone/>
                <wp:docPr id="644441903" name="Rectangle 64444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06CDC2" w14:textId="21785D3A" w:rsidR="002F0DB0" w:rsidRDefault="002F0DB0" w:rsidP="002F0DB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INFORMATIONS COLLECTEES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CF50DF5" id="Rectangle 644441903" o:spid="_x0000_s1027" style="position:absolute;margin-left:105pt;margin-top:1.55pt;width:314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" fillcolor="window" strokecolor="windowText" strokeweight=".25pt">
                <v:textbox>
                  <w:txbxContent>
                    <w:p w14:paraId="5E06CDC2" w14:textId="21785D3A" w:rsidR="002F0DB0" w:rsidRDefault="002F0DB0" w:rsidP="002F0DB0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INFORMATIONS COLLECTEES</w:t>
                      </w:r>
                    </w:p>
                  </w:txbxContent>
                </v:textbox>
              </v:rect>
            </w:pict>
          </mc:Fallback>
        </mc:AlternateContent>
      </w:r>
    </w:p>
    <w:p w14:paraId="6B2BC80B" w14:textId="77777777" w:rsidR="002F0DB0" w:rsidRDefault="002F0DB0" w:rsidP="002F0DB0"/>
    <w:p w14:paraId="5686A966" w14:textId="7677D536" w:rsidR="002F0DB0" w:rsidRDefault="002F0DB0" w:rsidP="002F0DB0">
      <w:r>
        <w:t xml:space="preserve">Dans le cadre de son budget prévisionnel et afin de réviser les tarifs, l’OGEC pourra être amené à étudier </w:t>
      </w:r>
      <w:r w:rsidR="00A40DB8">
        <w:t xml:space="preserve">la mise en place d’une grille en fonction du quotient familial. Si tel est le cas, l’établissement s’engage à respecter la confidentialité des justificatifs transmis par les parents. </w:t>
      </w:r>
    </w:p>
    <w:p w14:paraId="6F7C0F4A" w14:textId="77777777" w:rsidR="00A40DB8" w:rsidRPr="00A5058D" w:rsidRDefault="00A40DB8" w:rsidP="00A40DB8">
      <w:pPr>
        <w:tabs>
          <w:tab w:val="left" w:pos="360"/>
          <w:tab w:val="left" w:pos="900"/>
        </w:tabs>
        <w:spacing w:after="0" w:line="240" w:lineRule="auto"/>
        <w:jc w:val="center"/>
      </w:pPr>
    </w:p>
    <w:p w14:paraId="056388E4" w14:textId="77777777" w:rsidR="00A40DB8" w:rsidRDefault="00A40DB8" w:rsidP="00A40DB8">
      <w:pPr>
        <w:tabs>
          <w:tab w:val="left" w:pos="360"/>
          <w:tab w:val="left" w:pos="90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384AD" wp14:editId="0A25BEF6">
                <wp:simplePos x="0" y="0"/>
                <wp:positionH relativeFrom="column">
                  <wp:posOffset>1333500</wp:posOffset>
                </wp:positionH>
                <wp:positionV relativeFrom="paragraph">
                  <wp:posOffset>19685</wp:posOffset>
                </wp:positionV>
                <wp:extent cx="3990975" cy="304800"/>
                <wp:effectExtent l="0" t="0" r="28575" b="19050"/>
                <wp:wrapNone/>
                <wp:docPr id="1757295538" name="Rectangle 1757295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5317C6" w14:textId="1DD21FB2" w:rsidR="00A40DB8" w:rsidRDefault="00A40DB8" w:rsidP="00A40DB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CAMPAGNE DE DONS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6A384AD" id="Rectangle 1757295538" o:spid="_x0000_s1028" style="position:absolute;margin-left:105pt;margin-top:1.55pt;width:314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" fillcolor="window" strokecolor="windowText" strokeweight=".25pt">
                <v:textbox>
                  <w:txbxContent>
                    <w:p w14:paraId="365317C6" w14:textId="1DD21FB2" w:rsidR="00A40DB8" w:rsidRDefault="00A40DB8" w:rsidP="00A40DB8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CAMPAGNE DE DONS </w:t>
                      </w:r>
                    </w:p>
                  </w:txbxContent>
                </v:textbox>
              </v:rect>
            </w:pict>
          </mc:Fallback>
        </mc:AlternateContent>
      </w:r>
    </w:p>
    <w:p w14:paraId="568741CF" w14:textId="77777777" w:rsidR="00A40DB8" w:rsidRDefault="00A40DB8" w:rsidP="00A40DB8"/>
    <w:p w14:paraId="5D4039F1" w14:textId="658AD349" w:rsidR="00A40DB8" w:rsidRDefault="003F2EEF" w:rsidP="00A40DB8">
      <w:r>
        <w:t xml:space="preserve">Les parents qui le souhaitent peuvent apporter une contribution volontaire en soutien à l’établissement pour aider les familles en difficultés financières ou aider à la réalisation de projets divers. </w:t>
      </w:r>
    </w:p>
    <w:p w14:paraId="65BFB601" w14:textId="77777777" w:rsidR="00791343" w:rsidRDefault="003F2EEF" w:rsidP="00791343">
      <w:pPr>
        <w:tabs>
          <w:tab w:val="left" w:pos="8931"/>
        </w:tabs>
        <w:jc w:val="center"/>
      </w:pPr>
      <w:r>
        <w:t xml:space="preserve">L’OGEC peut aussi recevoir des dons via la providence. Dans ce cas, un reçu fiscal peut être fourni et faire valoir à une réduction fiscale. Les formulaires sont disponibles auprès de la direction. </w:t>
      </w:r>
    </w:p>
    <w:p w14:paraId="7DB88537" w14:textId="509AF59A" w:rsidR="003F2EEF" w:rsidRDefault="00DE541D" w:rsidP="00791343">
      <w:pPr>
        <w:tabs>
          <w:tab w:val="left" w:pos="8931"/>
        </w:tabs>
        <w:jc w:val="center"/>
      </w:pPr>
      <w:r>
        <w:rPr>
          <w:noProof/>
        </w:rPr>
        <w:drawing>
          <wp:inline distT="0" distB="0" distL="0" distR="0" wp14:anchorId="37B55CE8" wp14:editId="7AA73663">
            <wp:extent cx="3346599" cy="4732739"/>
            <wp:effectExtent l="0" t="7303" r="0" b="0"/>
            <wp:docPr id="2070521168" name="Image 2070521168" descr="Une image contenant texte, journal, Publication, Broch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21168" name="Image 2070521168" descr="Une image contenant texte, journal, Publication, Broch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7152" cy="47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2D6CB" wp14:editId="4A1D6BDC">
            <wp:extent cx="3370648" cy="4768378"/>
            <wp:effectExtent l="6032" t="0" r="7303" b="7302"/>
            <wp:docPr id="626889935" name="Image 2" descr="Une image contenant texte, livre, Impressio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89935" name="Image 2" descr="Une image contenant texte, livre, Impression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4934" cy="485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EEF" w:rsidSect="007D1FDC">
      <w:footerReference w:type="default" r:id="rId31"/>
      <w:pgSz w:w="11906" w:h="16838"/>
      <w:pgMar w:top="720" w:right="720" w:bottom="720" w:left="720" w:header="708" w:footer="1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1A0E1" w14:textId="77777777" w:rsidR="007862A2" w:rsidRDefault="007862A2">
      <w:pPr>
        <w:spacing w:after="0" w:line="240" w:lineRule="auto"/>
      </w:pPr>
      <w:r>
        <w:separator/>
      </w:r>
    </w:p>
  </w:endnote>
  <w:endnote w:type="continuationSeparator" w:id="0">
    <w:p w14:paraId="2947D251" w14:textId="77777777" w:rsidR="007862A2" w:rsidRDefault="0078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797B" w14:textId="64B72B2B" w:rsidR="000E173C" w:rsidRDefault="00E6208D" w:rsidP="000E173C">
    <w:pPr>
      <w:tabs>
        <w:tab w:val="left" w:pos="1540"/>
        <w:tab w:val="center" w:pos="5233"/>
      </w:tabs>
      <w:spacing w:after="0"/>
      <w:jc w:val="center"/>
      <w:rPr>
        <w:rFonts w:ascii="Comic Sans MS" w:eastAsia="Comic Sans MS" w:hAnsi="Comic Sans MS" w:cs="Comic Sans MS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FFF0E7" wp14:editId="0D7B5284">
          <wp:simplePos x="0" y="0"/>
          <wp:positionH relativeFrom="column">
            <wp:posOffset>333375</wp:posOffset>
          </wp:positionH>
          <wp:positionV relativeFrom="paragraph">
            <wp:posOffset>-64770</wp:posOffset>
          </wp:positionV>
          <wp:extent cx="1385509" cy="465455"/>
          <wp:effectExtent l="0" t="0" r="5715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09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2C5">
      <w:rPr>
        <w:noProof/>
      </w:rPr>
      <w:drawing>
        <wp:anchor distT="0" distB="0" distL="0" distR="0" simplePos="0" relativeHeight="251657216" behindDoc="1" locked="0" layoutInCell="1" hidden="0" allowOverlap="1" wp14:anchorId="2F221FCB" wp14:editId="496021C2">
          <wp:simplePos x="0" y="0"/>
          <wp:positionH relativeFrom="column">
            <wp:posOffset>5200650</wp:posOffset>
          </wp:positionH>
          <wp:positionV relativeFrom="paragraph">
            <wp:posOffset>-45720</wp:posOffset>
          </wp:positionV>
          <wp:extent cx="488950" cy="488950"/>
          <wp:effectExtent l="0" t="0" r="6350" b="6350"/>
          <wp:wrapNone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E173C">
      <w:rPr>
        <w:sz w:val="18"/>
        <w:szCs w:val="18"/>
      </w:rPr>
      <w:t>15, rue Jean-Baptiste ROBERT - 44230 St-Sébastien-sur-Loire -</w:t>
    </w:r>
    <w:r w:rsidR="000E173C">
      <w:rPr>
        <w:rFonts w:ascii="Comic Sans MS" w:eastAsia="Comic Sans MS" w:hAnsi="Comic Sans MS" w:cs="Comic Sans MS"/>
        <w:sz w:val="18"/>
        <w:szCs w:val="18"/>
      </w:rPr>
      <w:t xml:space="preserve"> </w:t>
    </w:r>
    <w:r w:rsidR="000E173C" w:rsidRPr="00111AF6">
      <w:rPr>
        <w:rFonts w:ascii="Yu Gothic UI Semilight" w:eastAsia="Yu Gothic UI Semilight" w:hAnsi="Yu Gothic UI Semilight" w:cs="Noto Sans Symbols" w:hint="eastAsia"/>
        <w:sz w:val="18"/>
        <w:szCs w:val="18"/>
      </w:rPr>
      <w:t>☎</w:t>
    </w:r>
    <w:r w:rsidR="000E173C">
      <w:rPr>
        <w:rFonts w:ascii="Noto Sans Symbols" w:eastAsia="Noto Sans Symbols" w:hAnsi="Noto Sans Symbols" w:cs="Noto Sans Symbols"/>
        <w:sz w:val="18"/>
        <w:szCs w:val="18"/>
      </w:rPr>
      <w:t xml:space="preserve"> </w:t>
    </w:r>
    <w:r w:rsidR="000E173C">
      <w:rPr>
        <w:sz w:val="18"/>
        <w:szCs w:val="18"/>
      </w:rPr>
      <w:t>02.40.80.56.73</w:t>
    </w:r>
    <w:r w:rsidR="000E173C">
      <w:rPr>
        <w:rFonts w:ascii="Comic Sans MS" w:eastAsia="Comic Sans MS" w:hAnsi="Comic Sans MS" w:cs="Comic Sans MS"/>
        <w:sz w:val="18"/>
        <w:szCs w:val="18"/>
      </w:rPr>
      <w:t xml:space="preserve"> </w:t>
    </w:r>
  </w:p>
  <w:p w14:paraId="000000BB" w14:textId="2B2AFBB2" w:rsidR="00E33614" w:rsidRPr="00ED286A" w:rsidRDefault="000E173C" w:rsidP="000E173C">
    <w:pPr>
      <w:jc w:val="center"/>
      <w:rPr>
        <w:rFonts w:ascii="Comic Sans MS" w:eastAsia="Comic Sans MS" w:hAnsi="Comic Sans MS" w:cs="Comic Sans MS"/>
        <w:sz w:val="18"/>
        <w:szCs w:val="18"/>
        <w:lang w:val="pt-BR"/>
      </w:rPr>
    </w:pPr>
    <w:r w:rsidRPr="00D55F8F">
      <w:rPr>
        <w:rFonts w:ascii="Wingdings" w:hAnsi="Wingdings" w:cs="Wingdings"/>
        <w:sz w:val="18"/>
        <w:szCs w:val="20"/>
      </w:rPr>
      <w:t></w:t>
    </w:r>
    <w:r w:rsidRPr="00ED286A">
      <w:rPr>
        <w:rFonts w:ascii="Comic Sans MS" w:eastAsia="Comic Sans MS" w:hAnsi="Comic Sans MS" w:cs="Comic Sans MS"/>
        <w:sz w:val="18"/>
        <w:szCs w:val="18"/>
        <w:lang w:val="pt-BR"/>
      </w:rPr>
      <w:t xml:space="preserve"> </w:t>
    </w:r>
    <w:proofErr w:type="gramStart"/>
    <w:r w:rsidR="002F65BD" w:rsidRPr="00ED286A">
      <w:rPr>
        <w:color w:val="000080"/>
        <w:sz w:val="18"/>
        <w:szCs w:val="18"/>
        <w:u w:val="single"/>
        <w:lang w:val="pt-BR"/>
      </w:rPr>
      <w:t>accueil</w:t>
    </w:r>
    <w:proofErr w:type="gramEnd"/>
    <w:r w:rsidR="002F65BD" w:rsidRPr="00ED286A">
      <w:rPr>
        <w:color w:val="000080"/>
        <w:sz w:val="18"/>
        <w:szCs w:val="18"/>
        <w:u w:val="single"/>
        <w:lang w:val="pt-BR"/>
      </w:rPr>
      <w:t>@</w:t>
    </w:r>
    <w:hyperlink r:id="rId3" w:history="1">
      <w:r w:rsidR="002F65BD" w:rsidRPr="00ED286A">
        <w:rPr>
          <w:rStyle w:val="Lienhypertexte"/>
          <w:sz w:val="18"/>
          <w:szCs w:val="18"/>
          <w:lang w:val="pt-BR"/>
        </w:rPr>
        <w:t>ecolesaintetherese</w:t>
      </w:r>
    </w:hyperlink>
    <w:r w:rsidR="002F65BD" w:rsidRPr="00ED286A">
      <w:rPr>
        <w:color w:val="000080"/>
        <w:sz w:val="18"/>
        <w:szCs w:val="18"/>
        <w:u w:val="single"/>
        <w:lang w:val="pt-BR"/>
      </w:rPr>
      <w:t>.net</w:t>
    </w:r>
    <w:r w:rsidR="002F65BD" w:rsidRPr="00ED286A">
      <w:rPr>
        <w:sz w:val="18"/>
        <w:szCs w:val="18"/>
        <w:lang w:val="pt-BR"/>
      </w:rPr>
      <w:t xml:space="preserve"> </w:t>
    </w:r>
    <w:r w:rsidRPr="00ED286A">
      <w:rPr>
        <w:sz w:val="18"/>
        <w:szCs w:val="18"/>
        <w:lang w:val="pt-BR"/>
      </w:rPr>
      <w:t xml:space="preserve"> - site : ecolesaintetherese.net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FED6C" w14:textId="77777777" w:rsidR="007862A2" w:rsidRDefault="007862A2">
      <w:pPr>
        <w:spacing w:after="0" w:line="240" w:lineRule="auto"/>
      </w:pPr>
      <w:r>
        <w:separator/>
      </w:r>
    </w:p>
  </w:footnote>
  <w:footnote w:type="continuationSeparator" w:id="0">
    <w:p w14:paraId="1586F2E0" w14:textId="77777777" w:rsidR="007862A2" w:rsidRDefault="0078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71E"/>
    <w:multiLevelType w:val="multilevel"/>
    <w:tmpl w:val="68167590"/>
    <w:lvl w:ilvl="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14"/>
    <w:rsid w:val="000006AC"/>
    <w:rsid w:val="0000277D"/>
    <w:rsid w:val="00030752"/>
    <w:rsid w:val="000575F3"/>
    <w:rsid w:val="000C72F9"/>
    <w:rsid w:val="000E173C"/>
    <w:rsid w:val="00113F90"/>
    <w:rsid w:val="001527B9"/>
    <w:rsid w:val="00164150"/>
    <w:rsid w:val="00177A2A"/>
    <w:rsid w:val="00194D53"/>
    <w:rsid w:val="001D105C"/>
    <w:rsid w:val="001D5F24"/>
    <w:rsid w:val="001F32E4"/>
    <w:rsid w:val="00200687"/>
    <w:rsid w:val="002245B5"/>
    <w:rsid w:val="002257AB"/>
    <w:rsid w:val="00227BA0"/>
    <w:rsid w:val="0024213D"/>
    <w:rsid w:val="002505F1"/>
    <w:rsid w:val="00273C18"/>
    <w:rsid w:val="002A7E1A"/>
    <w:rsid w:val="002C627C"/>
    <w:rsid w:val="002D3002"/>
    <w:rsid w:val="002E5E07"/>
    <w:rsid w:val="002F0DB0"/>
    <w:rsid w:val="002F1EF6"/>
    <w:rsid w:val="002F65BD"/>
    <w:rsid w:val="003149C7"/>
    <w:rsid w:val="00326AB5"/>
    <w:rsid w:val="00333A15"/>
    <w:rsid w:val="0036218C"/>
    <w:rsid w:val="003742B9"/>
    <w:rsid w:val="003852F2"/>
    <w:rsid w:val="00385AF7"/>
    <w:rsid w:val="003907C1"/>
    <w:rsid w:val="003C28CD"/>
    <w:rsid w:val="003F2EEF"/>
    <w:rsid w:val="004103CF"/>
    <w:rsid w:val="0042685C"/>
    <w:rsid w:val="00426D44"/>
    <w:rsid w:val="00475942"/>
    <w:rsid w:val="004A6FD2"/>
    <w:rsid w:val="004B0410"/>
    <w:rsid w:val="004D71EE"/>
    <w:rsid w:val="004E4BFC"/>
    <w:rsid w:val="00527C7D"/>
    <w:rsid w:val="005471B2"/>
    <w:rsid w:val="0055345C"/>
    <w:rsid w:val="00572595"/>
    <w:rsid w:val="00572850"/>
    <w:rsid w:val="00585A12"/>
    <w:rsid w:val="005B0321"/>
    <w:rsid w:val="005B2E68"/>
    <w:rsid w:val="005B63DB"/>
    <w:rsid w:val="005C6BB7"/>
    <w:rsid w:val="005E2D58"/>
    <w:rsid w:val="005E6E59"/>
    <w:rsid w:val="005F05C0"/>
    <w:rsid w:val="005F4599"/>
    <w:rsid w:val="00607D82"/>
    <w:rsid w:val="00676CE7"/>
    <w:rsid w:val="0068278C"/>
    <w:rsid w:val="00693A0C"/>
    <w:rsid w:val="006D43D3"/>
    <w:rsid w:val="006D60E7"/>
    <w:rsid w:val="006F50F7"/>
    <w:rsid w:val="00702731"/>
    <w:rsid w:val="00705E2C"/>
    <w:rsid w:val="00726333"/>
    <w:rsid w:val="0074430A"/>
    <w:rsid w:val="00750A98"/>
    <w:rsid w:val="00777A84"/>
    <w:rsid w:val="007862A2"/>
    <w:rsid w:val="00790284"/>
    <w:rsid w:val="00791343"/>
    <w:rsid w:val="007A1179"/>
    <w:rsid w:val="007C394F"/>
    <w:rsid w:val="007D1FDC"/>
    <w:rsid w:val="00801804"/>
    <w:rsid w:val="008020FE"/>
    <w:rsid w:val="00807340"/>
    <w:rsid w:val="0084010F"/>
    <w:rsid w:val="00842D30"/>
    <w:rsid w:val="0084579E"/>
    <w:rsid w:val="00897CFF"/>
    <w:rsid w:val="008C26D0"/>
    <w:rsid w:val="00904859"/>
    <w:rsid w:val="0090562E"/>
    <w:rsid w:val="00922258"/>
    <w:rsid w:val="00952565"/>
    <w:rsid w:val="009C3D02"/>
    <w:rsid w:val="00A02310"/>
    <w:rsid w:val="00A1128E"/>
    <w:rsid w:val="00A40DB8"/>
    <w:rsid w:val="00A42BA1"/>
    <w:rsid w:val="00A5058D"/>
    <w:rsid w:val="00A81117"/>
    <w:rsid w:val="00A86255"/>
    <w:rsid w:val="00AC2805"/>
    <w:rsid w:val="00AC7B80"/>
    <w:rsid w:val="00AE45AE"/>
    <w:rsid w:val="00AE7605"/>
    <w:rsid w:val="00AF5677"/>
    <w:rsid w:val="00B053EE"/>
    <w:rsid w:val="00B24EF9"/>
    <w:rsid w:val="00B265DA"/>
    <w:rsid w:val="00B3129D"/>
    <w:rsid w:val="00B354F5"/>
    <w:rsid w:val="00B60A27"/>
    <w:rsid w:val="00B7152F"/>
    <w:rsid w:val="00B72E91"/>
    <w:rsid w:val="00B83319"/>
    <w:rsid w:val="00B941D3"/>
    <w:rsid w:val="00BC5D06"/>
    <w:rsid w:val="00C05A7D"/>
    <w:rsid w:val="00C2319E"/>
    <w:rsid w:val="00C3346C"/>
    <w:rsid w:val="00C36DD3"/>
    <w:rsid w:val="00C50897"/>
    <w:rsid w:val="00C5284C"/>
    <w:rsid w:val="00C6056A"/>
    <w:rsid w:val="00C74173"/>
    <w:rsid w:val="00CB6F28"/>
    <w:rsid w:val="00CB7F2A"/>
    <w:rsid w:val="00CD4F98"/>
    <w:rsid w:val="00CF6BE0"/>
    <w:rsid w:val="00D54FFD"/>
    <w:rsid w:val="00DB5220"/>
    <w:rsid w:val="00DD569F"/>
    <w:rsid w:val="00DE541D"/>
    <w:rsid w:val="00DE6BE5"/>
    <w:rsid w:val="00DF6DAB"/>
    <w:rsid w:val="00E2172F"/>
    <w:rsid w:val="00E332C5"/>
    <w:rsid w:val="00E33614"/>
    <w:rsid w:val="00E53828"/>
    <w:rsid w:val="00E6208D"/>
    <w:rsid w:val="00E65F4E"/>
    <w:rsid w:val="00E67335"/>
    <w:rsid w:val="00E77E6E"/>
    <w:rsid w:val="00E85B63"/>
    <w:rsid w:val="00E93FEA"/>
    <w:rsid w:val="00EA31FB"/>
    <w:rsid w:val="00ED286A"/>
    <w:rsid w:val="00EE1492"/>
    <w:rsid w:val="00EE5D92"/>
    <w:rsid w:val="00EF6055"/>
    <w:rsid w:val="00F0049C"/>
    <w:rsid w:val="00F7646D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FA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C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B5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55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5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5AC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A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ACB"/>
  </w:style>
  <w:style w:type="paragraph" w:styleId="Pieddepage">
    <w:name w:val="footer"/>
    <w:basedOn w:val="Normal"/>
    <w:link w:val="PieddepageCar"/>
    <w:uiPriority w:val="99"/>
    <w:unhideWhenUsed/>
    <w:rsid w:val="00B5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ACB"/>
  </w:style>
  <w:style w:type="character" w:styleId="Lienhypertexte">
    <w:name w:val="Hyperlink"/>
    <w:uiPriority w:val="99"/>
    <w:semiHidden/>
    <w:rsid w:val="00B55ACB"/>
    <w:rPr>
      <w:rFonts w:cs="Times New Roman"/>
      <w:color w:val="000080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Normal"/>
    <w:rsid w:val="002F1EF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11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C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B5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55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5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5AC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A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ACB"/>
  </w:style>
  <w:style w:type="paragraph" w:styleId="Pieddepage">
    <w:name w:val="footer"/>
    <w:basedOn w:val="Normal"/>
    <w:link w:val="PieddepageCar"/>
    <w:uiPriority w:val="99"/>
    <w:unhideWhenUsed/>
    <w:rsid w:val="00B5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ACB"/>
  </w:style>
  <w:style w:type="character" w:styleId="Lienhypertexte">
    <w:name w:val="Hyperlink"/>
    <w:uiPriority w:val="99"/>
    <w:semiHidden/>
    <w:rsid w:val="00B55ACB"/>
    <w:rPr>
      <w:rFonts w:cs="Times New Roman"/>
      <w:color w:val="000080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Normal"/>
    <w:rsid w:val="002F1EF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11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ixabay.com/de/euro-m%C3%BCnzen-w%C3%A4hrung-geld-kredit-150091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hyperlink" Target="https://pixabay.com/ru/vectors/%D0%B4%D0%B5%D1%82%D0%B8-%D1%80%D0%B8%D1%81%D1%83%D0%BD%D0%BE%D0%BA-%D1%80%D0%B8%D1%81%D0%BE%D0%B2%D0%B0%D0%BD%D0%BD%D0%B0%D1%8F-%D0%BA%D1%80%D0%B8%D0%B2%D0%B0%D1%8F-3171905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christ-roi-partenaires.blogspot.com/" TargetMode="External"/><Relationship Id="rId25" Type="http://schemas.openxmlformats.org/officeDocument/2006/relationships/hyperlink" Target="https://partimonkiki2.blogspot.com/2020/07/interview-mettre-lhumain-au-cur-des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pixabay.com/fr/olympia-jeux-olympiques-olympiade-1535217/" TargetMode="External"/><Relationship Id="rId28" Type="http://schemas.openxmlformats.org/officeDocument/2006/relationships/hyperlink" Target="http://www.recreatisse.com/2013/08/29/vocabulaire-dossier-lecole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profslusos.blogspot.com/2017/01/muito-importante-desconto-do-subsidio.html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png"/><Relationship Id="rId30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colesaintetherese@free.fr" TargetMode="External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/VaLFE1GiXW1+OtBg6Fx13Qb4w==">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AA36B7-563F-4C45-AE7F-8048318C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Secrétariat</cp:lastModifiedBy>
  <cp:revision>6</cp:revision>
  <cp:lastPrinted>2024-04-16T10:23:00Z</cp:lastPrinted>
  <dcterms:created xsi:type="dcterms:W3CDTF">2024-04-04T11:51:00Z</dcterms:created>
  <dcterms:modified xsi:type="dcterms:W3CDTF">2024-04-16T10:23:00Z</dcterms:modified>
</cp:coreProperties>
</file>